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36B0" w14:textId="5431E028" w:rsidR="0073302A" w:rsidRDefault="00CA038E" w:rsidP="0073302A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bookmarkStart w:id="0" w:name="_GoBack"/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№64(</w:t>
      </w:r>
      <w:proofErr w:type="gramStart"/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951</w:t>
      </w:r>
      <w:r w:rsidR="0073302A">
        <w:rPr>
          <w:rFonts w:ascii="Bookman Old Style" w:eastAsia="Times New Roman" w:hAnsi="Bookman Old Style"/>
          <w:b/>
          <w:sz w:val="24"/>
          <w:szCs w:val="24"/>
          <w:lang w:eastAsia="ru-RU"/>
        </w:rPr>
        <w:t>)</w:t>
      </w:r>
      <w:r w:rsidR="0073302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proofErr w:type="gramEnd"/>
      <w:r w:rsidR="0073302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="0073302A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                 30 сентября</w:t>
      </w:r>
      <w:r w:rsidR="0073302A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2020 г.</w:t>
      </w:r>
    </w:p>
    <w:p w14:paraId="5F07C545" w14:textId="77777777" w:rsidR="0073302A" w:rsidRDefault="0073302A" w:rsidP="0073302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70DD00" wp14:editId="6ADAFA60">
                <wp:extent cx="6271260" cy="464820"/>
                <wp:effectExtent l="0" t="0" r="0" b="190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12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D088" w14:textId="77777777" w:rsidR="0073302A" w:rsidRDefault="0073302A" w:rsidP="007330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66CC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7E013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73302A" w:rsidRDefault="0073302A" w:rsidP="0073302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color w:val="0066CC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7BEE8" w14:textId="77777777" w:rsidR="0073302A" w:rsidRDefault="0073302A" w:rsidP="0073302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14:paraId="37D3B820" w14:textId="77777777" w:rsidR="0073302A" w:rsidRDefault="0073302A" w:rsidP="0073302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299C" wp14:editId="197D45E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FE46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Шапкинского сельсовета</w:t>
      </w:r>
    </w:p>
    <w:p w14:paraId="504B8867" w14:textId="34F906B1" w:rsidR="0073302A" w:rsidRDefault="0073302A" w:rsidP="007330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BCBD04" w14:textId="7925F681" w:rsidR="0073302A" w:rsidRPr="0073302A" w:rsidRDefault="0073302A" w:rsidP="007330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AC4E57" w14:textId="406EA128" w:rsidR="0073302A" w:rsidRPr="0073302A" w:rsidRDefault="0066119D" w:rsidP="007330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330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5EE741E" wp14:editId="264F8A7E">
            <wp:simplePos x="0" y="0"/>
            <wp:positionH relativeFrom="column">
              <wp:posOffset>2407984</wp:posOffset>
            </wp:positionH>
            <wp:positionV relativeFrom="paragraph">
              <wp:posOffset>10117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649A" w14:textId="77777777" w:rsidR="0073302A" w:rsidRPr="0073302A" w:rsidRDefault="0073302A" w:rsidP="0073302A">
      <w:pPr>
        <w:spacing w:after="0" w:line="240" w:lineRule="auto"/>
        <w:ind w:left="936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7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560"/>
        <w:gridCol w:w="1275"/>
      </w:tblGrid>
      <w:tr w:rsidR="0073302A" w:rsidRPr="0073302A" w14:paraId="5F36F783" w14:textId="77777777" w:rsidTr="002977D9">
        <w:trPr>
          <w:cantSplit/>
        </w:trPr>
        <w:tc>
          <w:tcPr>
            <w:tcW w:w="7371" w:type="dxa"/>
          </w:tcPr>
          <w:p w14:paraId="678E51AB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9DFF246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982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3302A" w:rsidRPr="0073302A" w14:paraId="7D63CD97" w14:textId="77777777" w:rsidTr="002977D9">
        <w:trPr>
          <w:cantSplit/>
        </w:trPr>
        <w:tc>
          <w:tcPr>
            <w:tcW w:w="7371" w:type="dxa"/>
            <w:vAlign w:val="bottom"/>
          </w:tcPr>
          <w:p w14:paraId="5AC23D05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</w:tc>
        <w:tc>
          <w:tcPr>
            <w:tcW w:w="1560" w:type="dxa"/>
            <w:vAlign w:val="bottom"/>
          </w:tcPr>
          <w:p w14:paraId="68ABE040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59F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0301022</w:t>
            </w:r>
          </w:p>
        </w:tc>
      </w:tr>
      <w:tr w:rsidR="0073302A" w:rsidRPr="0073302A" w14:paraId="4B57516C" w14:textId="77777777" w:rsidTr="002977D9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308F9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Енисейского района Красноярского края</w:t>
            </w:r>
          </w:p>
        </w:tc>
        <w:tc>
          <w:tcPr>
            <w:tcW w:w="1560" w:type="dxa"/>
            <w:vAlign w:val="bottom"/>
          </w:tcPr>
          <w:p w14:paraId="530C20AE" w14:textId="77777777" w:rsidR="0073302A" w:rsidRPr="0073302A" w:rsidRDefault="0073302A" w:rsidP="0073302A">
            <w:pPr>
              <w:spacing w:after="0" w:line="240" w:lineRule="auto"/>
              <w:ind w:left="1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687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DB87E7" w14:textId="77777777" w:rsidR="0073302A" w:rsidRPr="0073302A" w:rsidRDefault="0073302A" w:rsidP="0073302A">
      <w:pPr>
        <w:spacing w:after="0" w:line="240" w:lineRule="auto"/>
        <w:ind w:left="936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3302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</w:p>
    <w:tbl>
      <w:tblPr>
        <w:tblpPr w:leftFromText="180" w:rightFromText="180" w:vertAnchor="text" w:horzAnchor="margin" w:tblpXSpec="center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1"/>
        <w:gridCol w:w="1842"/>
        <w:gridCol w:w="1843"/>
      </w:tblGrid>
      <w:tr w:rsidR="0073302A" w:rsidRPr="0073302A" w14:paraId="7C699307" w14:textId="77777777" w:rsidTr="002977D9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14:paraId="53F9A9CB" w14:textId="77777777" w:rsidR="0073302A" w:rsidRPr="0073302A" w:rsidRDefault="0073302A" w:rsidP="007330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AC5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F23B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73302A" w:rsidRPr="0073302A" w14:paraId="72AB9220" w14:textId="77777777" w:rsidTr="002977D9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A6C53" w14:textId="77777777" w:rsidR="0073302A" w:rsidRPr="0073302A" w:rsidRDefault="0073302A" w:rsidP="0073302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РАСПОРЯЖЕНИЕ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A4DC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02-04-052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7DBE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29.07.2020г.</w:t>
            </w:r>
          </w:p>
        </w:tc>
      </w:tr>
    </w:tbl>
    <w:p w14:paraId="3B11C6FE" w14:textId="77777777" w:rsidR="0073302A" w:rsidRPr="0073302A" w:rsidRDefault="0073302A" w:rsidP="0073302A">
      <w:pPr>
        <w:spacing w:after="48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0BD15F" w14:textId="77777777" w:rsidR="0073302A" w:rsidRPr="0073302A" w:rsidRDefault="0073302A" w:rsidP="007330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BEDD9" w14:textId="77777777" w:rsidR="0073302A" w:rsidRPr="0073302A" w:rsidRDefault="0073302A" w:rsidP="007330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открытого конкурса </w:t>
      </w:r>
    </w:p>
    <w:p w14:paraId="7B906A7B" w14:textId="77777777" w:rsidR="0073302A" w:rsidRPr="0073302A" w:rsidRDefault="0073302A" w:rsidP="007330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право заключения договора аренды </w:t>
      </w:r>
    </w:p>
    <w:p w14:paraId="0BD08E18" w14:textId="75BC0F7F" w:rsidR="0073302A" w:rsidRPr="002F5E86" w:rsidRDefault="0073302A" w:rsidP="002F5E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имущества</w:t>
      </w:r>
    </w:p>
    <w:p w14:paraId="5AE7D8D4" w14:textId="77777777" w:rsidR="0073302A" w:rsidRPr="0073302A" w:rsidRDefault="0073302A" w:rsidP="007330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Решения Шапкинского сельского  Совета депутатов «</w:t>
      </w:r>
      <w:r w:rsidRPr="0073302A">
        <w:rPr>
          <w:rFonts w:ascii="Times New Roman" w:hAnsi="Times New Roman"/>
          <w:sz w:val="24"/>
          <w:szCs w:val="24"/>
        </w:rPr>
        <w:t>Об утверждении Положения «О реестре муниципального имущества МО Шапкинского сельсовет Енисейского района Красноярского края»</w:t>
      </w:r>
      <w:r w:rsidRPr="0073302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№18-73р</w:t>
      </w:r>
      <w:r w:rsidRPr="0073302A">
        <w:rPr>
          <w:rFonts w:ascii="Times New Roman" w:hAnsi="Times New Roman"/>
          <w:sz w:val="24"/>
          <w:szCs w:val="24"/>
        </w:rPr>
        <w:t xml:space="preserve"> 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.12.2016, Решением «</w:t>
      </w:r>
      <w:r w:rsidRPr="0073302A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Об утверждении Положения о порядке </w:t>
      </w:r>
      <w:r w:rsidRPr="0073302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управления и учета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02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муниципальным имуществом, </w:t>
      </w:r>
    </w:p>
    <w:p w14:paraId="0B761A01" w14:textId="77777777" w:rsidR="0073302A" w:rsidRPr="0073302A" w:rsidRDefault="0073302A" w:rsidP="007330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составляющим муниципальную казну 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Шапкинского </w:t>
      </w:r>
      <w:r w:rsidRPr="0073302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сельсовета»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 №18-75р </w:t>
      </w: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.12.2016</w:t>
      </w:r>
    </w:p>
    <w:p w14:paraId="4CD05BCC" w14:textId="77777777" w:rsidR="0073302A" w:rsidRPr="0073302A" w:rsidRDefault="0073302A" w:rsidP="007330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Шапкинского сельсовета, РАСПОРЯЖАЮСЬ:</w:t>
      </w:r>
    </w:p>
    <w:p w14:paraId="705E8D3A" w14:textId="77777777" w:rsidR="0073302A" w:rsidRPr="0073302A" w:rsidRDefault="0073302A" w:rsidP="0073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65CEE64" w14:textId="77777777" w:rsidR="0073302A" w:rsidRPr="0073302A" w:rsidRDefault="0073302A" w:rsidP="0073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1. Конкурсной (аукционной) комиссии организовать и провести </w:t>
      </w:r>
      <w:r w:rsidRPr="0073302A">
        <w:rPr>
          <w:rFonts w:ascii="Times New Roman" w:hAnsi="Times New Roman"/>
          <w:sz w:val="24"/>
          <w:szCs w:val="24"/>
          <w:lang w:eastAsia="ru-RU"/>
        </w:rPr>
        <w:t xml:space="preserve">торги в форме конкурса на право заключения договора аренды </w:t>
      </w:r>
      <w:r w:rsidRPr="0073302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имущества, </w:t>
      </w:r>
      <w:r w:rsidRPr="0073302A">
        <w:rPr>
          <w:rFonts w:ascii="Times New Roman" w:hAnsi="Times New Roman"/>
          <w:iCs/>
          <w:sz w:val="24"/>
          <w:szCs w:val="24"/>
          <w:lang w:eastAsia="ru-RU"/>
        </w:rPr>
        <w:t xml:space="preserve">находящегося в собственности муниципального образования Шапкинский сельсовет </w:t>
      </w:r>
      <w:r w:rsidRPr="0073302A">
        <w:rPr>
          <w:rFonts w:ascii="Times New Roman" w:hAnsi="Times New Roman"/>
          <w:bCs/>
          <w:sz w:val="24"/>
          <w:szCs w:val="24"/>
          <w:lang w:eastAsia="ru-RU"/>
        </w:rPr>
        <w:t>Енисейского района</w:t>
      </w: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6326A23" w14:textId="77777777" w:rsidR="0073302A" w:rsidRPr="0073302A" w:rsidRDefault="0073302A" w:rsidP="007330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14:paraId="371EABA3" w14:textId="77777777" w:rsidR="0073302A" w:rsidRPr="0073302A" w:rsidRDefault="0073302A" w:rsidP="0073302A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Объект завершенного строительства:</w:t>
      </w:r>
    </w:p>
    <w:p w14:paraId="2EAB6DC6" w14:textId="77777777" w:rsidR="0073302A" w:rsidRPr="0073302A" w:rsidRDefault="0073302A" w:rsidP="0073302A">
      <w:pPr>
        <w:widowControl w:val="0"/>
        <w:suppressAutoHyphens/>
        <w:autoSpaceDE w:val="0"/>
        <w:snapToGrid w:val="0"/>
        <w:spacing w:after="0" w:line="240" w:lineRule="auto"/>
        <w:ind w:right="11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 xml:space="preserve">Сооружение (Строительство локальных очистных сооружений) в п. Шапкино Енисейского района Красноярского края) кадастровый номер 24:12:0550203:339, протяжённостью 326 </w:t>
      </w:r>
      <w:proofErr w:type="spellStart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кв.м</w:t>
      </w:r>
      <w:proofErr w:type="spellEnd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 xml:space="preserve">., площадь застройки 178,6 кв. м., 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расположенное по адресу: Российская Федерация, Красноярский край, </w:t>
      </w:r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 xml:space="preserve">Енисейский район, Енисейское лесничество, </w:t>
      </w:r>
      <w:proofErr w:type="spellStart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Каргинское</w:t>
      </w:r>
      <w:proofErr w:type="spellEnd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участковое лесничество, кв. 89 (часть </w:t>
      </w:r>
      <w:proofErr w:type="spellStart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выд</w:t>
      </w:r>
      <w:proofErr w:type="spellEnd"/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. 46, 54).</w:t>
      </w:r>
    </w:p>
    <w:p w14:paraId="019F0B71" w14:textId="77777777" w:rsidR="0073302A" w:rsidRPr="0073302A" w:rsidRDefault="0073302A" w:rsidP="007330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Цель использования имущества – оказание услуг в сфере водоотведения.</w:t>
      </w:r>
    </w:p>
    <w:p w14:paraId="01F5C69A" w14:textId="77777777" w:rsidR="00EF076D" w:rsidRPr="00EF076D" w:rsidRDefault="00EF076D" w:rsidP="00EF076D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76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(минимальная) цена за весь срок действия договора –11 682 000,00 </w:t>
      </w:r>
      <w:r w:rsidRPr="00EF076D">
        <w:rPr>
          <w:rFonts w:ascii="Times New Roman" w:eastAsia="Times New Roman" w:hAnsi="Times New Roman"/>
          <w:b/>
          <w:sz w:val="24"/>
          <w:szCs w:val="24"/>
          <w:lang w:eastAsia="ru-RU"/>
        </w:rPr>
        <w:t>(одиннадцать миллионов шестьсот восемьдесят две тысячи рублей).</w:t>
      </w:r>
    </w:p>
    <w:p w14:paraId="407F6EC3" w14:textId="77777777" w:rsidR="0073302A" w:rsidRPr="0073302A" w:rsidRDefault="0073302A" w:rsidP="0073302A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арендной платы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НДС) за право пользования имуществом в 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размере ежегодного платежа: 2 336 400,00 (два миллиона триста тридцать шесть тысяч четыреста рублей).</w:t>
      </w:r>
    </w:p>
    <w:p w14:paraId="73C8F498" w14:textId="77777777" w:rsidR="0073302A" w:rsidRPr="0073302A" w:rsidRDefault="0073302A" w:rsidP="0073302A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 </w:t>
      </w: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сумма задатка составляет: 116 820 руб. (сто шестнадцать тысяч восемьсот двадцать рублей).</w:t>
      </w:r>
    </w:p>
    <w:p w14:paraId="7F5C6F8A" w14:textId="77777777" w:rsidR="0073302A" w:rsidRPr="0073302A" w:rsidRDefault="0073302A" w:rsidP="0073302A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Договор считается заключенным с даты его подписания.</w:t>
      </w:r>
    </w:p>
    <w:p w14:paraId="182FF8F2" w14:textId="77777777" w:rsidR="0073302A" w:rsidRPr="0073302A" w:rsidRDefault="0073302A" w:rsidP="0073302A">
      <w:pPr>
        <w:widowControl w:val="0"/>
        <w:tabs>
          <w:tab w:val="left" w:pos="770"/>
          <w:tab w:val="left" w:pos="365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>Долгосрочны параметры регулирования тарифов, определенный Министерством тарифной политики Красноярского края от 16.06.2020 №72/1603.</w:t>
      </w:r>
    </w:p>
    <w:p w14:paraId="036E207A" w14:textId="77777777" w:rsidR="0073302A" w:rsidRPr="0073302A" w:rsidRDefault="0073302A" w:rsidP="0073302A">
      <w:pPr>
        <w:widowControl w:val="0"/>
        <w:tabs>
          <w:tab w:val="left" w:pos="770"/>
          <w:tab w:val="left" w:pos="3652"/>
        </w:tabs>
        <w:spacing w:after="0" w:line="240" w:lineRule="auto"/>
        <w:ind w:left="-5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аренды – </w:t>
      </w:r>
      <w:r w:rsidRPr="00733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лет. </w:t>
      </w:r>
    </w:p>
    <w:p w14:paraId="32E0A384" w14:textId="77777777" w:rsidR="0073302A" w:rsidRPr="0073302A" w:rsidRDefault="0073302A" w:rsidP="007330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302A">
        <w:rPr>
          <w:rFonts w:ascii="Times New Roman" w:eastAsia="Times New Roman" w:hAnsi="Times New Roman"/>
          <w:sz w:val="24"/>
          <w:szCs w:val="24"/>
          <w:lang w:eastAsia="ar-SA"/>
        </w:rPr>
        <w:t>Цель использования имущества – оказание услуг в сфере водоотведения.</w:t>
      </w:r>
    </w:p>
    <w:p w14:paraId="6EEDC575" w14:textId="77777777" w:rsidR="0073302A" w:rsidRPr="0073302A" w:rsidRDefault="0073302A" w:rsidP="0073302A">
      <w:pPr>
        <w:spacing w:after="0" w:line="240" w:lineRule="auto"/>
        <w:ind w:right="49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02A">
        <w:rPr>
          <w:rFonts w:ascii="Times New Roman" w:hAnsi="Times New Roman"/>
          <w:color w:val="000000"/>
          <w:sz w:val="24"/>
          <w:szCs w:val="24"/>
          <w:lang w:eastAsia="ru-RU"/>
        </w:rPr>
        <w:t>Для определения лучших условий исполнения договора, предложенных в заявках на участие в конкурсе, установить следующие критерии оценки и сопоставления заявок на участие в конкурсе:</w:t>
      </w:r>
    </w:p>
    <w:p w14:paraId="32BD16C9" w14:textId="77777777" w:rsidR="0073302A" w:rsidRPr="0073302A" w:rsidRDefault="0073302A" w:rsidP="0073302A">
      <w:pPr>
        <w:spacing w:after="0" w:line="240" w:lineRule="auto"/>
        <w:ind w:right="49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02A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14:paraId="1B1FEB79" w14:textId="77777777" w:rsidR="0073302A" w:rsidRPr="0073302A" w:rsidRDefault="0073302A" w:rsidP="0073302A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  <w:highlight w:val="green"/>
          <w:lang w:eastAsia="ru-RU"/>
        </w:rPr>
      </w:pPr>
      <w:r w:rsidRPr="0073302A">
        <w:rPr>
          <w:rFonts w:ascii="Times New Roman" w:hAnsi="Times New Roman"/>
          <w:color w:val="000000"/>
          <w:sz w:val="24"/>
          <w:szCs w:val="24"/>
          <w:lang w:eastAsia="ru-RU"/>
        </w:rPr>
        <w:t>Критерии конкурса:</w:t>
      </w:r>
    </w:p>
    <w:tbl>
      <w:tblPr>
        <w:tblpPr w:leftFromText="180" w:rightFromText="180" w:vertAnchor="text" w:horzAnchor="margin" w:tblpXSpec="center" w:tblpY="277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238"/>
        <w:gridCol w:w="2296"/>
      </w:tblGrid>
      <w:tr w:rsidR="0073302A" w:rsidRPr="0073302A" w14:paraId="1BBF7C39" w14:textId="77777777" w:rsidTr="002977D9">
        <w:tc>
          <w:tcPr>
            <w:tcW w:w="684" w:type="dxa"/>
            <w:vMerge w:val="restart"/>
          </w:tcPr>
          <w:p w14:paraId="32993B41" w14:textId="77777777" w:rsidR="0073302A" w:rsidRPr="0073302A" w:rsidRDefault="0073302A" w:rsidP="007330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238" w:type="dxa"/>
          </w:tcPr>
          <w:p w14:paraId="3B82EC3A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Объем расходов, финансируемых за счет средств арендодателя, на создание и (или) реконструкцию объекта договора аренды на каждый год срока действия договора аренды</w:t>
            </w:r>
          </w:p>
        </w:tc>
        <w:tc>
          <w:tcPr>
            <w:tcW w:w="2296" w:type="dxa"/>
          </w:tcPr>
          <w:p w14:paraId="28AD4F14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0,00 </w:t>
            </w:r>
            <w:proofErr w:type="spellStart"/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тыс.руб</w:t>
            </w:r>
            <w:proofErr w:type="spellEnd"/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73302A" w:rsidRPr="0073302A" w14:paraId="74C23383" w14:textId="77777777" w:rsidTr="002977D9">
        <w:tc>
          <w:tcPr>
            <w:tcW w:w="684" w:type="dxa"/>
            <w:vMerge/>
          </w:tcPr>
          <w:p w14:paraId="1C0D54E6" w14:textId="77777777" w:rsidR="0073302A" w:rsidRPr="0073302A" w:rsidRDefault="0073302A" w:rsidP="007330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8" w:type="dxa"/>
          </w:tcPr>
          <w:p w14:paraId="467ECC41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Объем расходов, финансируемых за счет средств арендодателя, на использование (эксплуатацию) объекта договора аренды на каждый год срока действия договора аренды</w:t>
            </w:r>
          </w:p>
        </w:tc>
        <w:tc>
          <w:tcPr>
            <w:tcW w:w="2296" w:type="dxa"/>
          </w:tcPr>
          <w:p w14:paraId="096EA525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0,00 тыс. руб.</w:t>
            </w:r>
          </w:p>
        </w:tc>
      </w:tr>
      <w:tr w:rsidR="0073302A" w:rsidRPr="0073302A" w14:paraId="66D2118D" w14:textId="77777777" w:rsidTr="002977D9">
        <w:tc>
          <w:tcPr>
            <w:tcW w:w="684" w:type="dxa"/>
          </w:tcPr>
          <w:p w14:paraId="593F15D6" w14:textId="77777777" w:rsidR="0073302A" w:rsidRPr="0073302A" w:rsidRDefault="0073302A" w:rsidP="007330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238" w:type="dxa"/>
          </w:tcPr>
          <w:p w14:paraId="64358649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базовый уровень операционных расходов</w:t>
            </w:r>
          </w:p>
        </w:tc>
        <w:tc>
          <w:tcPr>
            <w:tcW w:w="2296" w:type="dxa"/>
          </w:tcPr>
          <w:p w14:paraId="746D8CA9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2020год – </w:t>
            </w:r>
          </w:p>
          <w:p w14:paraId="29BA300C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proofErr w:type="gramStart"/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3912,73тыс.р</w:t>
            </w:r>
            <w:proofErr w:type="gramEnd"/>
          </w:p>
        </w:tc>
      </w:tr>
      <w:tr w:rsidR="0073302A" w:rsidRPr="0073302A" w14:paraId="052AFCB3" w14:textId="77777777" w:rsidTr="002977D9">
        <w:tc>
          <w:tcPr>
            <w:tcW w:w="9218" w:type="dxa"/>
            <w:gridSpan w:val="3"/>
          </w:tcPr>
          <w:p w14:paraId="23F83C38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Показатели энергосбережения и энергетической эффективности</w:t>
            </w:r>
          </w:p>
        </w:tc>
      </w:tr>
      <w:tr w:rsidR="0073302A" w:rsidRPr="0073302A" w14:paraId="45D919A6" w14:textId="77777777" w:rsidTr="002977D9">
        <w:tc>
          <w:tcPr>
            <w:tcW w:w="684" w:type="dxa"/>
            <w:vMerge w:val="restart"/>
          </w:tcPr>
          <w:p w14:paraId="5D2D1606" w14:textId="77777777" w:rsidR="0073302A" w:rsidRPr="0073302A" w:rsidRDefault="0073302A" w:rsidP="007330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6238" w:type="dxa"/>
          </w:tcPr>
          <w:p w14:paraId="25B2CA75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потребляемой в технологическом процессе очистки сточных вод, на единицу объёма очищаемых сточных вод</w:t>
            </w:r>
          </w:p>
        </w:tc>
        <w:tc>
          <w:tcPr>
            <w:tcW w:w="2296" w:type="dxa"/>
          </w:tcPr>
          <w:p w14:paraId="570DC205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5,84 кВт ч/м</w:t>
            </w:r>
            <w:r w:rsidRPr="0073302A">
              <w:rPr>
                <w:rFonts w:ascii="Vijaya" w:eastAsia="Times New Roman" w:hAnsi="Vijaya" w:cs="Vijaya"/>
                <w:color w:val="000000"/>
                <w:lang w:eastAsia="ru-RU" w:bidi="ru-RU"/>
              </w:rPr>
              <w:t>³</w:t>
            </w:r>
          </w:p>
        </w:tc>
      </w:tr>
      <w:tr w:rsidR="0073302A" w:rsidRPr="0073302A" w14:paraId="18B94060" w14:textId="77777777" w:rsidTr="002977D9">
        <w:tc>
          <w:tcPr>
            <w:tcW w:w="684" w:type="dxa"/>
            <w:vMerge/>
          </w:tcPr>
          <w:p w14:paraId="34B9DB5C" w14:textId="77777777" w:rsidR="0073302A" w:rsidRPr="0073302A" w:rsidRDefault="0073302A" w:rsidP="007330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8" w:type="dxa"/>
          </w:tcPr>
          <w:p w14:paraId="59211B08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потребляемой в технологическом процессе транспортировки сточных вод, на единицу объёма транспортируемых сточных вод</w:t>
            </w:r>
          </w:p>
        </w:tc>
        <w:tc>
          <w:tcPr>
            <w:tcW w:w="2296" w:type="dxa"/>
          </w:tcPr>
          <w:p w14:paraId="6616EE1A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0,00 кВт ч/м</w:t>
            </w:r>
            <w:r w:rsidRPr="0073302A">
              <w:rPr>
                <w:rFonts w:ascii="Vijaya" w:eastAsia="Times New Roman" w:hAnsi="Vijaya" w:cs="Vijaya"/>
                <w:color w:val="000000"/>
                <w:lang w:eastAsia="ru-RU" w:bidi="ru-RU"/>
              </w:rPr>
              <w:t>³</w:t>
            </w:r>
          </w:p>
        </w:tc>
      </w:tr>
      <w:tr w:rsidR="0073302A" w:rsidRPr="0073302A" w14:paraId="4E95B0E8" w14:textId="77777777" w:rsidTr="002977D9">
        <w:tc>
          <w:tcPr>
            <w:tcW w:w="684" w:type="dxa"/>
          </w:tcPr>
          <w:p w14:paraId="15E7700E" w14:textId="77777777" w:rsidR="0073302A" w:rsidRPr="0073302A" w:rsidRDefault="0073302A" w:rsidP="007330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6238" w:type="dxa"/>
          </w:tcPr>
          <w:p w14:paraId="6AC28002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нормативный уровень прибыли</w:t>
            </w:r>
          </w:p>
        </w:tc>
        <w:tc>
          <w:tcPr>
            <w:tcW w:w="2296" w:type="dxa"/>
          </w:tcPr>
          <w:p w14:paraId="42B5AC09" w14:textId="77777777" w:rsidR="0073302A" w:rsidRPr="0073302A" w:rsidRDefault="0073302A" w:rsidP="007330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73302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Не более 1,0% ежегодно на весь срок действия договора аренды</w:t>
            </w:r>
          </w:p>
        </w:tc>
      </w:tr>
    </w:tbl>
    <w:p w14:paraId="5FB093BD" w14:textId="77777777" w:rsidR="0073302A" w:rsidRPr="0073302A" w:rsidRDefault="0073302A" w:rsidP="0073302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20A33D" w14:textId="77777777" w:rsidR="0073302A" w:rsidRPr="0073302A" w:rsidRDefault="0073302A" w:rsidP="007330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230C03" w14:textId="77777777" w:rsidR="0073302A" w:rsidRPr="0073302A" w:rsidRDefault="0073302A" w:rsidP="007330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302A">
        <w:rPr>
          <w:rFonts w:ascii="Times New Roman" w:hAnsi="Times New Roman"/>
          <w:sz w:val="24"/>
          <w:szCs w:val="24"/>
        </w:rPr>
        <w:t xml:space="preserve">        3. Утвердить конкурсную документацию по проведению открытого конкурса</w:t>
      </w:r>
      <w:r w:rsidRPr="00733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право заключения договора аренды муниципального имущества.</w:t>
      </w:r>
    </w:p>
    <w:p w14:paraId="3290B96A" w14:textId="77777777" w:rsidR="0073302A" w:rsidRPr="0073302A" w:rsidRDefault="0073302A" w:rsidP="0073302A">
      <w:pP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73302A">
        <w:rPr>
          <w:rFonts w:ascii="Times New Roman" w:eastAsia="Times New Roman" w:hAnsi="Times New Roman"/>
          <w:sz w:val="24"/>
          <w:szCs w:val="24"/>
        </w:rPr>
        <w:t xml:space="preserve">        4. Конкурсную документацию разместить на официальном сайте администрации Шапкинского сельсовета в сети Интернет:</w:t>
      </w:r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www</w:t>
      </w:r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shapkino</w:t>
      </w:r>
      <w:proofErr w:type="spellEnd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infoadm</w:t>
      </w:r>
      <w:proofErr w:type="spellEnd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73302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,</w:t>
      </w:r>
    </w:p>
    <w:p w14:paraId="7525E7AE" w14:textId="77777777" w:rsidR="0073302A" w:rsidRPr="0073302A" w:rsidRDefault="0073302A" w:rsidP="0073302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3302A">
        <w:rPr>
          <w:rFonts w:ascii="Times New Roman" w:eastAsia="Times New Roman" w:hAnsi="Times New Roman"/>
          <w:sz w:val="24"/>
          <w:szCs w:val="24"/>
        </w:rPr>
        <w:t xml:space="preserve"> и на </w:t>
      </w:r>
      <w:r w:rsidRPr="0073302A">
        <w:rPr>
          <w:rFonts w:ascii="Times New Roman" w:eastAsia="Times New Roman" w:hAnsi="Times New Roman" w:cs="Calibri"/>
          <w:sz w:val="24"/>
          <w:szCs w:val="24"/>
        </w:rPr>
        <w:t xml:space="preserve">официальном сайте Российской Федерации в сети "Интернет" для размещения информации о проведении торгов – </w:t>
      </w:r>
      <w:hyperlink r:id="rId5" w:history="1">
        <w:r w:rsidRPr="0073302A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https://</w:t>
        </w:r>
        <w:r w:rsidRPr="0073302A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/>
          </w:rPr>
          <w:t>www</w:t>
        </w:r>
        <w:r w:rsidRPr="0073302A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.torgi.gov.ru</w:t>
        </w:r>
      </w:hyperlink>
      <w:r w:rsidRPr="0073302A">
        <w:rPr>
          <w:rFonts w:ascii="Times New Roman" w:eastAsia="Times New Roman" w:hAnsi="Times New Roman" w:cs="Calibri"/>
          <w:sz w:val="24"/>
          <w:szCs w:val="24"/>
        </w:rPr>
        <w:t>, опубликовать в газете «Шапкинский вестник».</w:t>
      </w:r>
    </w:p>
    <w:p w14:paraId="4A35E5B0" w14:textId="77777777" w:rsidR="0073302A" w:rsidRPr="0073302A" w:rsidRDefault="0073302A" w:rsidP="00733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02A">
        <w:rPr>
          <w:rFonts w:ascii="Times New Roman" w:hAnsi="Times New Roman"/>
          <w:sz w:val="24"/>
          <w:szCs w:val="24"/>
          <w:lang w:eastAsia="ru-RU"/>
        </w:rPr>
        <w:t xml:space="preserve">       5. Контроль за исполнением распоряжения оставляю за собой.</w:t>
      </w:r>
    </w:p>
    <w:p w14:paraId="4108ED62" w14:textId="0BEF3A05" w:rsidR="0073302A" w:rsidRPr="002F5E86" w:rsidRDefault="0073302A" w:rsidP="007330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02A">
        <w:rPr>
          <w:rFonts w:ascii="Times New Roman" w:hAnsi="Times New Roman"/>
          <w:sz w:val="24"/>
          <w:szCs w:val="24"/>
          <w:lang w:eastAsia="ru-RU"/>
        </w:rPr>
        <w:t xml:space="preserve">       6.  Распоряжение вступает в силу с момента подписания.</w:t>
      </w:r>
      <w:r w:rsidRPr="00733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73302A" w:rsidRPr="0073302A" w14:paraId="3B67B5BE" w14:textId="77777777" w:rsidTr="002977D9">
        <w:trPr>
          <w:cantSplit/>
        </w:trPr>
        <w:tc>
          <w:tcPr>
            <w:tcW w:w="567" w:type="dxa"/>
          </w:tcPr>
          <w:p w14:paraId="0E879089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099A3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4D2A8BA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14:paraId="309FCF59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269C3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2005546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44CF4" w14:textId="77777777" w:rsidR="0073302A" w:rsidRPr="0073302A" w:rsidRDefault="0073302A" w:rsidP="00733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98DD1F" w14:textId="77777777" w:rsidR="0073302A" w:rsidRPr="0073302A" w:rsidRDefault="0073302A" w:rsidP="007330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Л.И. Загитова</w:t>
            </w:r>
          </w:p>
        </w:tc>
      </w:tr>
    </w:tbl>
    <w:p w14:paraId="14B41ECE" w14:textId="77777777" w:rsidR="0073302A" w:rsidRPr="0073302A" w:rsidRDefault="0073302A" w:rsidP="00733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30486" w14:textId="77777777" w:rsidR="0073302A" w:rsidRDefault="0073302A" w:rsidP="00733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144FF" w14:textId="77777777" w:rsidR="0073302A" w:rsidRDefault="0073302A" w:rsidP="007330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D0304" wp14:editId="06098A8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45AD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14:paraId="2E30CCF2" w14:textId="77777777" w:rsidR="0073302A" w:rsidRDefault="0073302A" w:rsidP="0073302A">
      <w:pPr>
        <w:spacing w:after="0" w:line="240" w:lineRule="auto"/>
        <w:ind w:left="-540" w:right="-519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14:paraId="21331F61" w14:textId="77777777" w:rsidR="0073302A" w:rsidRDefault="0073302A" w:rsidP="0073302A"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Енисейский район, п. Шапкино, ул. Центральная,26</w:t>
      </w:r>
    </w:p>
    <w:p w14:paraId="4147A04F" w14:textId="77777777" w:rsidR="0073302A" w:rsidRDefault="0073302A" w:rsidP="0073302A"/>
    <w:bookmarkEnd w:id="0"/>
    <w:p w14:paraId="73DDC8E5" w14:textId="77777777" w:rsidR="00251421" w:rsidRDefault="00251421"/>
    <w:sectPr w:rsidR="0025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3"/>
    <w:rsid w:val="00251421"/>
    <w:rsid w:val="002F5E86"/>
    <w:rsid w:val="0066119D"/>
    <w:rsid w:val="0073302A"/>
    <w:rsid w:val="00864186"/>
    <w:rsid w:val="008D7723"/>
    <w:rsid w:val="00B97FD5"/>
    <w:rsid w:val="00CA038E"/>
    <w:rsid w:val="00E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D94E"/>
  <w15:chartTrackingRefBased/>
  <w15:docId w15:val="{7AB268FF-F8C7-4E40-A94D-C780BC9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dcterms:created xsi:type="dcterms:W3CDTF">2020-07-30T08:14:00Z</dcterms:created>
  <dcterms:modified xsi:type="dcterms:W3CDTF">2020-09-29T03:54:00Z</dcterms:modified>
</cp:coreProperties>
</file>