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F6" w:rsidRPr="00D10B4D" w:rsidRDefault="00425FF6" w:rsidP="00425FF6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24(642</w:t>
      </w:r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</w:t>
      </w:r>
      <w:r>
        <w:rPr>
          <w:rFonts w:ascii="Bookman Old Style" w:hAnsi="Bookman Old Style"/>
          <w:b/>
        </w:rPr>
        <w:t xml:space="preserve"> 2017г.</w:t>
      </w:r>
    </w:p>
    <w:p w:rsidR="00425FF6" w:rsidRPr="00D10B4D" w:rsidRDefault="00425FF6" w:rsidP="00425FF6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768D07C" wp14:editId="2B12EF4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5FF6" w:rsidRDefault="00425FF6" w:rsidP="00425FF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68D07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25FF6" w:rsidRDefault="00425FF6" w:rsidP="00425FF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5FF6" w:rsidRPr="00D10B4D" w:rsidRDefault="00425FF6" w:rsidP="00425FF6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25FF6" w:rsidRPr="00D10B4D" w:rsidRDefault="00425FF6" w:rsidP="00425FF6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3370A" wp14:editId="2F133AD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DD52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425FF6" w:rsidRPr="00D10B4D" w:rsidRDefault="00425FF6" w:rsidP="00425FF6">
      <w:pPr>
        <w:rPr>
          <w:b/>
        </w:rPr>
      </w:pPr>
    </w:p>
    <w:p w:rsidR="00425FF6" w:rsidRDefault="00425FF6" w:rsidP="00425FF6">
      <w:pPr>
        <w:rPr>
          <w:b/>
        </w:rPr>
      </w:pPr>
    </w:p>
    <w:p w:rsidR="00425FF6" w:rsidRDefault="00425FF6" w:rsidP="00425FF6">
      <w:pPr>
        <w:rPr>
          <w:b/>
        </w:rPr>
      </w:pPr>
    </w:p>
    <w:p w:rsidR="00425FF6" w:rsidRPr="00425FF6" w:rsidRDefault="00425FF6" w:rsidP="00425FF6">
      <w:pPr>
        <w:spacing w:after="200" w:line="276" w:lineRule="auto"/>
        <w:rPr>
          <w:b/>
          <w:bCs/>
          <w:sz w:val="22"/>
          <w:szCs w:val="22"/>
        </w:rPr>
      </w:pPr>
    </w:p>
    <w:p w:rsidR="00425FF6" w:rsidRPr="00425FF6" w:rsidRDefault="00425FF6" w:rsidP="00425FF6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425FF6">
        <w:rPr>
          <w:b/>
          <w:bCs/>
          <w:noProof/>
          <w:sz w:val="22"/>
          <w:szCs w:val="22"/>
        </w:rPr>
        <w:drawing>
          <wp:inline distT="0" distB="0" distL="0" distR="0" wp14:anchorId="29F4CAED" wp14:editId="2F19AD0E">
            <wp:extent cx="449580" cy="4572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F6" w:rsidRPr="00425FF6" w:rsidRDefault="00425FF6" w:rsidP="00425FF6">
      <w:pPr>
        <w:jc w:val="center"/>
        <w:rPr>
          <w:b/>
          <w:bCs/>
          <w:sz w:val="22"/>
          <w:szCs w:val="22"/>
        </w:rPr>
      </w:pPr>
      <w:r w:rsidRPr="00425FF6">
        <w:rPr>
          <w:b/>
          <w:bCs/>
          <w:sz w:val="22"/>
          <w:szCs w:val="22"/>
        </w:rPr>
        <w:t>ШАПКИНСКИЙ СЕЛЬСКИЙ СОВЕТ ДЕПУТАТОВ</w:t>
      </w:r>
    </w:p>
    <w:p w:rsidR="00425FF6" w:rsidRPr="00425FF6" w:rsidRDefault="00425FF6" w:rsidP="00425FF6">
      <w:pPr>
        <w:jc w:val="center"/>
        <w:rPr>
          <w:sz w:val="22"/>
          <w:szCs w:val="22"/>
        </w:rPr>
      </w:pPr>
      <w:r w:rsidRPr="00425FF6">
        <w:rPr>
          <w:sz w:val="22"/>
          <w:szCs w:val="22"/>
        </w:rPr>
        <w:t>ЕНИСЕЙСКОГО РАЙОНА</w:t>
      </w:r>
    </w:p>
    <w:p w:rsidR="00425FF6" w:rsidRPr="00425FF6" w:rsidRDefault="00425FF6" w:rsidP="00425FF6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sz w:val="22"/>
          <w:szCs w:val="22"/>
        </w:rPr>
      </w:pPr>
      <w:r w:rsidRPr="00425FF6">
        <w:rPr>
          <w:sz w:val="22"/>
          <w:szCs w:val="22"/>
        </w:rPr>
        <w:t xml:space="preserve">                                                              КРАСНОЯРСКОГО КРАЯ                              </w:t>
      </w:r>
    </w:p>
    <w:p w:rsidR="00425FF6" w:rsidRPr="00425FF6" w:rsidRDefault="00425FF6" w:rsidP="00425FF6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425FF6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25FF6" w:rsidRPr="00425FF6" w:rsidRDefault="00425FF6" w:rsidP="00425FF6">
      <w:pPr>
        <w:spacing w:after="200" w:line="276" w:lineRule="auto"/>
        <w:rPr>
          <w:b/>
          <w:bCs/>
        </w:rPr>
      </w:pPr>
      <w:r w:rsidRPr="00425FF6">
        <w:rPr>
          <w:b/>
          <w:bCs/>
        </w:rPr>
        <w:t xml:space="preserve">                                                                  РЕШЕНИЕ</w:t>
      </w:r>
    </w:p>
    <w:p w:rsidR="00425FF6" w:rsidRPr="00425FF6" w:rsidRDefault="00425FF6" w:rsidP="00425FF6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425FF6">
        <w:t>05.05.2017г.                              п. Шапкино</w:t>
      </w:r>
      <w:r w:rsidRPr="00425FF6">
        <w:tab/>
        <w:t xml:space="preserve">            </w:t>
      </w:r>
      <w:r w:rsidRPr="00425FF6">
        <w:tab/>
        <w:t xml:space="preserve">             №23-88р</w:t>
      </w:r>
    </w:p>
    <w:p w:rsidR="00425FF6" w:rsidRPr="00425FF6" w:rsidRDefault="00425FF6" w:rsidP="00425FF6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425FF6" w:rsidRPr="00425FF6" w:rsidRDefault="00425FF6" w:rsidP="00425FF6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425FF6" w:rsidRPr="00425FF6" w:rsidRDefault="00425FF6" w:rsidP="00425FF6">
      <w:pPr>
        <w:overflowPunct w:val="0"/>
        <w:autoSpaceDE w:val="0"/>
        <w:autoSpaceDN w:val="0"/>
        <w:adjustRightInd w:val="0"/>
        <w:rPr>
          <w:b/>
          <w:bCs/>
        </w:rPr>
      </w:pPr>
      <w:r w:rsidRPr="00425FF6">
        <w:rPr>
          <w:b/>
          <w:bCs/>
        </w:rPr>
        <w:t xml:space="preserve">Об утверждении Положения о работе комиссии </w:t>
      </w:r>
    </w:p>
    <w:p w:rsidR="00425FF6" w:rsidRPr="00425FF6" w:rsidRDefault="00425FF6" w:rsidP="00425FF6">
      <w:pPr>
        <w:overflowPunct w:val="0"/>
        <w:autoSpaceDE w:val="0"/>
        <w:autoSpaceDN w:val="0"/>
        <w:adjustRightInd w:val="0"/>
        <w:rPr>
          <w:b/>
        </w:rPr>
      </w:pPr>
      <w:r w:rsidRPr="00425FF6">
        <w:rPr>
          <w:b/>
          <w:bCs/>
        </w:rPr>
        <w:t>по социальным вопросам и</w:t>
      </w:r>
      <w:r w:rsidRPr="00425FF6">
        <w:rPr>
          <w:b/>
        </w:rPr>
        <w:t xml:space="preserve"> </w:t>
      </w:r>
      <w:r w:rsidRPr="00425FF6">
        <w:rPr>
          <w:b/>
          <w:bCs/>
        </w:rPr>
        <w:t>благоустройству п. Шапкино</w:t>
      </w:r>
      <w:r w:rsidRPr="00425FF6">
        <w:rPr>
          <w:bCs/>
        </w:rPr>
        <w:t xml:space="preserve"> </w:t>
      </w:r>
    </w:p>
    <w:p w:rsidR="00425FF6" w:rsidRPr="00425FF6" w:rsidRDefault="00425FF6" w:rsidP="00425FF6">
      <w:pPr>
        <w:shd w:val="clear" w:color="auto" w:fill="FFFFFF"/>
        <w:spacing w:after="240"/>
        <w:ind w:firstLine="709"/>
        <w:jc w:val="both"/>
        <w:rPr>
          <w:color w:val="000000"/>
        </w:rPr>
      </w:pPr>
    </w:p>
    <w:p w:rsidR="00425FF6" w:rsidRPr="00425FF6" w:rsidRDefault="00425FF6" w:rsidP="00425FF6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425FF6">
        <w:rPr>
          <w:color w:val="000000"/>
        </w:rPr>
        <w:t>Руководствуясь статей</w:t>
      </w:r>
      <w:r w:rsidRPr="00425FF6">
        <w:t xml:space="preserve"> 35.1, п.20 ст.7 Устава</w:t>
      </w:r>
      <w:r w:rsidRPr="00425FF6">
        <w:rPr>
          <w:color w:val="000000"/>
        </w:rPr>
        <w:t xml:space="preserve"> Шапкинского сельсовета, Шапкинский сельский Совет депутатов РЕШИЛ: </w:t>
      </w:r>
    </w:p>
    <w:p w:rsidR="00425FF6" w:rsidRPr="00425FF6" w:rsidRDefault="00425FF6" w:rsidP="00425FF6">
      <w:pPr>
        <w:numPr>
          <w:ilvl w:val="0"/>
          <w:numId w:val="1"/>
        </w:numPr>
        <w:shd w:val="clear" w:color="auto" w:fill="FFFFFF"/>
        <w:spacing w:after="240" w:line="276" w:lineRule="auto"/>
        <w:contextualSpacing/>
        <w:jc w:val="both"/>
        <w:rPr>
          <w:color w:val="000000"/>
        </w:rPr>
      </w:pPr>
      <w:r w:rsidRPr="00425FF6">
        <w:rPr>
          <w:color w:val="000000"/>
        </w:rPr>
        <w:t xml:space="preserve">Утвердить Положение о работе комиссии по социальным вопросам и благоустройству п. Шапкино. </w:t>
      </w:r>
    </w:p>
    <w:p w:rsidR="00425FF6" w:rsidRPr="00425FF6" w:rsidRDefault="00425FF6" w:rsidP="00425FF6">
      <w:pPr>
        <w:numPr>
          <w:ilvl w:val="0"/>
          <w:numId w:val="1"/>
        </w:numPr>
        <w:shd w:val="clear" w:color="auto" w:fill="FFFFFF"/>
        <w:spacing w:after="240" w:line="276" w:lineRule="auto"/>
        <w:contextualSpacing/>
        <w:jc w:val="both"/>
        <w:rPr>
          <w:color w:val="000000"/>
        </w:rPr>
      </w:pPr>
      <w:r w:rsidRPr="00425FF6">
        <w:rPr>
          <w:color w:val="000000"/>
        </w:rPr>
        <w:t>Контроль за исполнением настоящего решения оставляю за собой.</w:t>
      </w:r>
    </w:p>
    <w:p w:rsidR="00425FF6" w:rsidRPr="00425FF6" w:rsidRDefault="00425FF6" w:rsidP="00425FF6">
      <w:pPr>
        <w:numPr>
          <w:ilvl w:val="0"/>
          <w:numId w:val="1"/>
        </w:numPr>
        <w:shd w:val="clear" w:color="auto" w:fill="FFFFFF"/>
        <w:spacing w:after="240" w:line="276" w:lineRule="auto"/>
        <w:contextualSpacing/>
        <w:jc w:val="both"/>
        <w:rPr>
          <w:color w:val="000000"/>
        </w:rPr>
      </w:pPr>
      <w:r w:rsidRPr="00425FF6">
        <w:rPr>
          <w:color w:val="000000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425FF6" w:rsidRPr="00425FF6" w:rsidRDefault="00425FF6" w:rsidP="00425FF6">
      <w:pPr>
        <w:shd w:val="clear" w:color="auto" w:fill="FFFFFF"/>
        <w:spacing w:after="240"/>
        <w:ind w:left="1069"/>
        <w:contextualSpacing/>
        <w:jc w:val="both"/>
        <w:rPr>
          <w:color w:val="000000"/>
        </w:rPr>
      </w:pPr>
    </w:p>
    <w:p w:rsidR="00425FF6" w:rsidRPr="00425FF6" w:rsidRDefault="00425FF6" w:rsidP="00425FF6">
      <w:pPr>
        <w:shd w:val="clear" w:color="auto" w:fill="FFFFFF"/>
        <w:spacing w:after="240"/>
        <w:ind w:left="1069"/>
        <w:contextualSpacing/>
        <w:jc w:val="both"/>
        <w:rPr>
          <w:color w:val="000000"/>
        </w:rPr>
      </w:pPr>
    </w:p>
    <w:p w:rsidR="00425FF6" w:rsidRPr="00425FF6" w:rsidRDefault="00425FF6" w:rsidP="00425FF6">
      <w:pPr>
        <w:shd w:val="clear" w:color="auto" w:fill="FFFFFF"/>
        <w:spacing w:after="240"/>
        <w:ind w:left="1069"/>
        <w:contextualSpacing/>
        <w:jc w:val="center"/>
        <w:rPr>
          <w:color w:val="000000"/>
        </w:rPr>
      </w:pPr>
    </w:p>
    <w:p w:rsidR="00425FF6" w:rsidRPr="00425FF6" w:rsidRDefault="00425FF6" w:rsidP="00425FF6">
      <w:pPr>
        <w:shd w:val="clear" w:color="auto" w:fill="FFFFFF"/>
        <w:spacing w:after="240"/>
        <w:ind w:left="1069"/>
        <w:contextualSpacing/>
        <w:rPr>
          <w:color w:val="000000"/>
        </w:rPr>
      </w:pPr>
    </w:p>
    <w:p w:rsidR="00425FF6" w:rsidRPr="00425FF6" w:rsidRDefault="00425FF6" w:rsidP="00425FF6">
      <w:pPr>
        <w:shd w:val="clear" w:color="auto" w:fill="FFFFFF"/>
        <w:spacing w:after="240"/>
        <w:ind w:left="1069"/>
        <w:contextualSpacing/>
        <w:rPr>
          <w:color w:val="000000"/>
        </w:rPr>
      </w:pPr>
    </w:p>
    <w:p w:rsidR="00425FF6" w:rsidRPr="00425FF6" w:rsidRDefault="00425FF6" w:rsidP="00425FF6">
      <w:pPr>
        <w:shd w:val="clear" w:color="auto" w:fill="FFFFFF"/>
        <w:spacing w:after="240"/>
        <w:ind w:left="1069"/>
        <w:contextualSpacing/>
        <w:rPr>
          <w:color w:val="000000"/>
        </w:rPr>
      </w:pPr>
    </w:p>
    <w:p w:rsidR="00425FF6" w:rsidRPr="00425FF6" w:rsidRDefault="00425FF6" w:rsidP="00425FF6">
      <w:pPr>
        <w:shd w:val="clear" w:color="auto" w:fill="FFFFFF"/>
        <w:spacing w:after="240"/>
        <w:ind w:left="1069"/>
        <w:contextualSpacing/>
        <w:rPr>
          <w:color w:val="000000"/>
        </w:rPr>
      </w:pPr>
    </w:p>
    <w:p w:rsidR="00425FF6" w:rsidRPr="00425FF6" w:rsidRDefault="00425FF6" w:rsidP="00425FF6">
      <w:pPr>
        <w:shd w:val="clear" w:color="auto" w:fill="FFFFFF"/>
        <w:spacing w:after="240"/>
        <w:ind w:left="1069"/>
        <w:contextualSpacing/>
        <w:rPr>
          <w:color w:val="000000"/>
        </w:rPr>
      </w:pPr>
      <w:r w:rsidRPr="00425FF6">
        <w:rPr>
          <w:color w:val="000000"/>
        </w:rPr>
        <w:t>Глава Шапкинского сельсовета –</w:t>
      </w:r>
    </w:p>
    <w:p w:rsidR="00425FF6" w:rsidRPr="00425FF6" w:rsidRDefault="00425FF6" w:rsidP="00425FF6">
      <w:pPr>
        <w:shd w:val="clear" w:color="auto" w:fill="FFFFFF"/>
        <w:spacing w:after="240"/>
        <w:ind w:left="1069"/>
        <w:contextualSpacing/>
        <w:jc w:val="both"/>
        <w:rPr>
          <w:color w:val="000000"/>
        </w:rPr>
      </w:pPr>
      <w:r w:rsidRPr="00425FF6">
        <w:rPr>
          <w:color w:val="000000"/>
        </w:rPr>
        <w:t>Председатель Шапкинского сельского</w:t>
      </w:r>
    </w:p>
    <w:p w:rsidR="00425FF6" w:rsidRPr="00425FF6" w:rsidRDefault="00425FF6" w:rsidP="00425FF6">
      <w:pPr>
        <w:shd w:val="clear" w:color="auto" w:fill="FFFFFF"/>
        <w:spacing w:after="240"/>
        <w:ind w:left="1069"/>
        <w:contextualSpacing/>
        <w:jc w:val="both"/>
        <w:rPr>
          <w:color w:val="000000"/>
        </w:rPr>
      </w:pPr>
      <w:r w:rsidRPr="00425FF6">
        <w:rPr>
          <w:color w:val="000000"/>
        </w:rPr>
        <w:t>Совета депутатов                                                                           Л.И. Загитова</w:t>
      </w:r>
    </w:p>
    <w:p w:rsidR="00425FF6" w:rsidRPr="00425FF6" w:rsidRDefault="00425FF6" w:rsidP="00425FF6">
      <w:pPr>
        <w:spacing w:before="100" w:beforeAutospacing="1" w:after="100" w:afterAutospacing="1"/>
        <w:jc w:val="right"/>
      </w:pPr>
      <w:bookmarkStart w:id="0" w:name="_GoBack"/>
      <w:bookmarkEnd w:id="0"/>
      <w:r w:rsidRPr="00425FF6">
        <w:lastRenderedPageBreak/>
        <w:t>Приложение N 1</w:t>
      </w:r>
      <w:r w:rsidRPr="00425FF6">
        <w:br/>
        <w:t>к решению</w:t>
      </w:r>
      <w:r w:rsidRPr="00425FF6">
        <w:br/>
        <w:t>N ____ от _________ г.</w:t>
      </w:r>
    </w:p>
    <w:p w:rsidR="00425FF6" w:rsidRPr="00425FF6" w:rsidRDefault="00425FF6" w:rsidP="00425FF6">
      <w:pPr>
        <w:spacing w:before="100" w:beforeAutospacing="1" w:after="100" w:afterAutospacing="1"/>
        <w:outlineLvl w:val="2"/>
        <w:rPr>
          <w:b/>
          <w:bCs/>
        </w:rPr>
      </w:pPr>
      <w:r w:rsidRPr="00425FF6">
        <w:rPr>
          <w:b/>
          <w:bCs/>
        </w:rPr>
        <w:t>1. Общие положения</w:t>
      </w:r>
    </w:p>
    <w:p w:rsidR="00425FF6" w:rsidRPr="00425FF6" w:rsidRDefault="00425FF6" w:rsidP="00425FF6">
      <w:pPr>
        <w:jc w:val="both"/>
      </w:pPr>
      <w:r w:rsidRPr="00425FF6">
        <w:t>1.1. Постоянно действующая комиссия по социальным вопросам и благоустройству территории Шапкинского сельсовета создается при Совете депутатов в целях контроля за состоянием и повышением уровня благоустройства населённых пунктов Шапкинского сельсовета, профилактики и предупреждения административных правонарушений в сфере благоустройства и озеленения.</w:t>
      </w:r>
    </w:p>
    <w:p w:rsidR="00425FF6" w:rsidRPr="00425FF6" w:rsidRDefault="00425FF6" w:rsidP="00425FF6">
      <w:pPr>
        <w:jc w:val="both"/>
      </w:pPr>
      <w:r w:rsidRPr="00425FF6">
        <w:t>1.2. Председателем комиссии является председатель постоянной комиссии при Совете депутатов.</w:t>
      </w:r>
    </w:p>
    <w:p w:rsidR="00425FF6" w:rsidRPr="00425FF6" w:rsidRDefault="00425FF6" w:rsidP="00425FF6">
      <w:pPr>
        <w:jc w:val="both"/>
      </w:pPr>
      <w:r w:rsidRPr="00425FF6">
        <w:t>1.3. Комиссия является контрольным органом в сфере благоустройства и озеленения территории населенных пунктов п. Шапкино.</w:t>
      </w:r>
    </w:p>
    <w:p w:rsidR="00425FF6" w:rsidRPr="00425FF6" w:rsidRDefault="00425FF6" w:rsidP="00425FF6">
      <w:pPr>
        <w:jc w:val="both"/>
      </w:pPr>
      <w:r w:rsidRPr="00425FF6">
        <w:t>l.4. Целью деятельности комиссии является рассмотрение вопросов, связанных с благоустройством и озеленением в отношении состояния и содержания территории и объектов благоустройства.</w:t>
      </w:r>
    </w:p>
    <w:p w:rsidR="00425FF6" w:rsidRPr="00425FF6" w:rsidRDefault="00425FF6" w:rsidP="00425FF6">
      <w:pPr>
        <w:jc w:val="both"/>
      </w:pPr>
      <w:r w:rsidRPr="00425FF6">
        <w:t xml:space="preserve">1.5. В своей деятельности комиссия руководствуется </w:t>
      </w:r>
      <w:hyperlink r:id="rId6" w:history="1">
        <w:r w:rsidRPr="00425FF6">
          <w:rPr>
            <w:u w:val="single"/>
          </w:rPr>
          <w:t>Конституцией Российской Федерации</w:t>
        </w:r>
      </w:hyperlink>
      <w:r w:rsidRPr="00425FF6">
        <w:t>, законодательством Российской Федерации и Красноярского края, Уставом Шапкинского сельсовета, нормативными правовыми актами Шапкинского сельсовета в сфере благоустройства и озеленения и настоящим Положением.</w:t>
      </w:r>
    </w:p>
    <w:p w:rsidR="00425FF6" w:rsidRPr="00425FF6" w:rsidRDefault="00425FF6" w:rsidP="00425FF6">
      <w:pPr>
        <w:jc w:val="both"/>
        <w:outlineLvl w:val="2"/>
        <w:rPr>
          <w:b/>
          <w:bCs/>
        </w:rPr>
      </w:pPr>
      <w:r w:rsidRPr="00425FF6">
        <w:rPr>
          <w:b/>
          <w:bCs/>
        </w:rPr>
        <w:t>2. Задачи Комиссии</w:t>
      </w:r>
    </w:p>
    <w:p w:rsidR="00425FF6" w:rsidRPr="00425FF6" w:rsidRDefault="00425FF6" w:rsidP="00425FF6">
      <w:pPr>
        <w:jc w:val="both"/>
      </w:pPr>
      <w:r w:rsidRPr="00425FF6">
        <w:t>2.1. Предупреждение и профилактика административных правонарушений в сфере благоустройства и озеленения.</w:t>
      </w:r>
    </w:p>
    <w:p w:rsidR="00425FF6" w:rsidRPr="00425FF6" w:rsidRDefault="00425FF6" w:rsidP="00425FF6">
      <w:pPr>
        <w:jc w:val="both"/>
      </w:pPr>
      <w:r w:rsidRPr="00425FF6">
        <w:t>2.2. Осуществление рейдов по проверке состояния объектов благоустройства в летний период 1 раз в 2 месяца, в зимний период 1 раз в квартал, выполнения мероприятий благоустройства и улучшения санитарно-экологического состояния территории Шапкинского сельсовета</w:t>
      </w:r>
    </w:p>
    <w:p w:rsidR="00425FF6" w:rsidRPr="00425FF6" w:rsidRDefault="00425FF6" w:rsidP="00425FF6">
      <w:pPr>
        <w:jc w:val="both"/>
      </w:pPr>
      <w:r w:rsidRPr="00425FF6">
        <w:t>2.3. Анализ и обобщение материалов, полученных в результате проверок.</w:t>
      </w:r>
    </w:p>
    <w:p w:rsidR="00425FF6" w:rsidRPr="00425FF6" w:rsidRDefault="00425FF6" w:rsidP="00425FF6">
      <w:pPr>
        <w:jc w:val="both"/>
      </w:pPr>
      <w:r w:rsidRPr="00425FF6">
        <w:t>2.4. Разработка планов мероприятий по благоустройству и озеленению.</w:t>
      </w:r>
    </w:p>
    <w:p w:rsidR="00425FF6" w:rsidRPr="00425FF6" w:rsidRDefault="00425FF6" w:rsidP="00425FF6">
      <w:pPr>
        <w:jc w:val="both"/>
      </w:pPr>
      <w:r w:rsidRPr="00425FF6">
        <w:t>2.5. Защита законных прав и интересов граждан.</w:t>
      </w:r>
    </w:p>
    <w:p w:rsidR="00425FF6" w:rsidRPr="00425FF6" w:rsidRDefault="00425FF6" w:rsidP="00425FF6">
      <w:pPr>
        <w:jc w:val="both"/>
      </w:pPr>
      <w:r w:rsidRPr="00425FF6">
        <w:t>2.6. Информирование населения через средства массовой информации о выявленных нарушениях и принятых мерах по их устранению.</w:t>
      </w:r>
    </w:p>
    <w:p w:rsidR="00425FF6" w:rsidRPr="00425FF6" w:rsidRDefault="00425FF6" w:rsidP="00425FF6">
      <w:pPr>
        <w:jc w:val="both"/>
      </w:pPr>
      <w:r w:rsidRPr="00425FF6">
        <w:t>2.7. Организация мероприятий по воспитанию граждан в духе неуклонного соблюдения законодательных и нормативных правовых актов в сфере благоустройства и озеленения с использованием средств социальной рекламы.</w:t>
      </w:r>
    </w:p>
    <w:p w:rsidR="00425FF6" w:rsidRPr="00425FF6" w:rsidRDefault="00425FF6" w:rsidP="00425FF6">
      <w:pPr>
        <w:jc w:val="both"/>
        <w:outlineLvl w:val="2"/>
        <w:rPr>
          <w:b/>
          <w:bCs/>
        </w:rPr>
      </w:pPr>
      <w:r w:rsidRPr="00425FF6">
        <w:rPr>
          <w:b/>
          <w:bCs/>
        </w:rPr>
        <w:t>3. Функции (полномочия) Комиссии</w:t>
      </w:r>
    </w:p>
    <w:p w:rsidR="00425FF6" w:rsidRPr="00425FF6" w:rsidRDefault="00425FF6" w:rsidP="00425FF6">
      <w:pPr>
        <w:jc w:val="both"/>
      </w:pPr>
      <w:r w:rsidRPr="00425FF6">
        <w:t>3.1. Организация и проведение рейдов по выявлению нарушений в сфере благоустройства и озеленения.</w:t>
      </w:r>
    </w:p>
    <w:p w:rsidR="00425FF6" w:rsidRPr="00425FF6" w:rsidRDefault="00425FF6" w:rsidP="00425FF6">
      <w:pPr>
        <w:jc w:val="both"/>
      </w:pPr>
      <w:r w:rsidRPr="00425FF6">
        <w:t>3.2. Определение зон ответственности хозяйствующих субъектов на прилегающей территории к объектам недвижимости.</w:t>
      </w:r>
    </w:p>
    <w:p w:rsidR="00425FF6" w:rsidRPr="00425FF6" w:rsidRDefault="00425FF6" w:rsidP="00425FF6">
      <w:pPr>
        <w:jc w:val="both"/>
      </w:pPr>
      <w:r w:rsidRPr="00425FF6">
        <w:t>3.3. Разработка мероприятий, направленных на создание благоприятных, здоровых и комфортных условий жизни и досуга населения.</w:t>
      </w:r>
    </w:p>
    <w:p w:rsidR="00425FF6" w:rsidRPr="00425FF6" w:rsidRDefault="00425FF6" w:rsidP="00425FF6">
      <w:pPr>
        <w:jc w:val="both"/>
      </w:pPr>
      <w:r w:rsidRPr="00425FF6">
        <w:t xml:space="preserve">3.4. Организации и проведение конкурсов по определению лучшего населенного, двора, подъезда и </w:t>
      </w:r>
      <w:proofErr w:type="gramStart"/>
      <w:r w:rsidRPr="00425FF6">
        <w:t>т.п..</w:t>
      </w:r>
      <w:proofErr w:type="gramEnd"/>
    </w:p>
    <w:p w:rsidR="00425FF6" w:rsidRPr="00425FF6" w:rsidRDefault="00425FF6" w:rsidP="00425FF6">
      <w:pPr>
        <w:jc w:val="both"/>
      </w:pPr>
      <w:r w:rsidRPr="00425FF6">
        <w:t>3.5. Привлечение к своей работе руководителей, должностных лиц подразделений администраций, муниципальных упреждений и предприятий всех форм собственности.</w:t>
      </w:r>
    </w:p>
    <w:p w:rsidR="00425FF6" w:rsidRPr="00425FF6" w:rsidRDefault="00425FF6" w:rsidP="00425FF6">
      <w:pPr>
        <w:jc w:val="both"/>
      </w:pPr>
      <w:r w:rsidRPr="00425FF6">
        <w:t>3.6. Приглашение и заслушивание на заседаниях комиссии руководителей (или их представителей) предприятий и организаций всех форм собственности и физических лиц по вопросам систематических нарушений в области благоустройства и озеленения.</w:t>
      </w:r>
    </w:p>
    <w:p w:rsidR="00425FF6" w:rsidRPr="00425FF6" w:rsidRDefault="00425FF6" w:rsidP="00425FF6">
      <w:pPr>
        <w:jc w:val="both"/>
        <w:outlineLvl w:val="2"/>
        <w:rPr>
          <w:b/>
          <w:bCs/>
        </w:rPr>
      </w:pPr>
      <w:r w:rsidRPr="00425FF6">
        <w:rPr>
          <w:b/>
          <w:bCs/>
        </w:rPr>
        <w:t>4. Деятельность Комиссии</w:t>
      </w:r>
    </w:p>
    <w:p w:rsidR="00425FF6" w:rsidRPr="00425FF6" w:rsidRDefault="00425FF6" w:rsidP="00425FF6">
      <w:pPr>
        <w:jc w:val="both"/>
      </w:pPr>
      <w:r w:rsidRPr="00425FF6">
        <w:lastRenderedPageBreak/>
        <w:t>4.1. Проведение еженедельных рейдов по проверке состояния благоустройства и озеленения, поддержания чистоты и порядка на территории Шапкинского сельсовета.</w:t>
      </w:r>
    </w:p>
    <w:p w:rsidR="00425FF6" w:rsidRPr="00425FF6" w:rsidRDefault="00425FF6" w:rsidP="00425FF6">
      <w:pPr>
        <w:jc w:val="both"/>
      </w:pPr>
      <w:r w:rsidRPr="00425FF6">
        <w:t>4.2. Проведение заседаний по результатам рейдов и планированию мероприятий по благоустройству и озеленению территории Шапкинского сельсовета</w:t>
      </w:r>
    </w:p>
    <w:p w:rsidR="00425FF6" w:rsidRPr="00425FF6" w:rsidRDefault="00425FF6" w:rsidP="00425FF6">
      <w:pPr>
        <w:jc w:val="both"/>
      </w:pPr>
      <w:r w:rsidRPr="00425FF6">
        <w:t>4.3. Принятие протокольных решений по реализации мероприятий в сфере благоустройства и озеленения, обязательных для исполнения па территории Шапкинского сельсовета всеми юридическими и физическими лицами.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 xml:space="preserve">4.4. организация в границах поселения электро-, тепло-, </w:t>
      </w:r>
      <w:proofErr w:type="gramStart"/>
      <w:r w:rsidRPr="00425FF6">
        <w:rPr>
          <w:color w:val="000000"/>
        </w:rPr>
        <w:t>газ- и</w:t>
      </w:r>
      <w:proofErr w:type="gramEnd"/>
      <w:r w:rsidRPr="00425FF6">
        <w:rPr>
          <w:color w:val="000000"/>
        </w:rPr>
        <w:t xml:space="preserve"> водоснабжения населения, водоотведения, снабжения населения топливом в пределах полномочий, установленных законодательством РФ;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4.5. дорожная деятельности в отношении автомобильных дорог местного значения в границах населенных пунктов в соответствии с законодательством РФ;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4.6. создание условий для предоставления транспортных услуг населению и организации транспортного обслуживания населения в границах поселения;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4.7. создание условий для обеспечения поселения услугами связи, общественного питания, торговли и бытового обслуживания;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4.8. содействие в развитии сельскохозяйственного производства в поселении, создание условий для развития малого и среднего предпринимательства;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4.9 обеспечение проживающих в поселении и нуждающихся в жилых помещениях малоимущих граждан, организация строительства и содержания муниципального жилого фонда в соответствии с полномочиями и действующим законодательством РФ;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4.10. осуществление мероприятий по обеспечению безопасности людей на водных объектах, охране их жизни и здоровья;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4.11.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4.12. организация и осуществления мероприятий по работе с детьми и молодежью;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4.13. создание условий для развития местного традиционного народного художественного творчества в поселении;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4.14. организация библиотечного обслуживания населения библиотеками, комплектования и обеспечения сохранности их библиотечных фондов;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4.15. содержания на территории поселения мест захоронения, организации ритуальных услуг;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4.16. разработки и осуществления мер, направленных на укрепление межнационального и межконфессионального согласия, поддержки и развития языков и культуры народов РФ, проживающих на территории поселения;</w:t>
      </w:r>
    </w:p>
    <w:p w:rsidR="00425FF6" w:rsidRPr="00425FF6" w:rsidRDefault="00425FF6" w:rsidP="00425FF6">
      <w:pPr>
        <w:jc w:val="both"/>
        <w:rPr>
          <w:color w:val="000000"/>
        </w:rPr>
      </w:pPr>
      <w:r w:rsidRPr="00425FF6">
        <w:rPr>
          <w:color w:val="000000"/>
        </w:rPr>
        <w:t>4.17. контроль деятельности администрации, должностных лиц органов местного самоуправления Шапкинского сельсовета по исполнению законодательства Российской Федерации, Красноярского края, Устава и решений Совета депутатов Шапкинского сельсовета (в соответствии с планом работы Совета депутатов).</w:t>
      </w:r>
    </w:p>
    <w:p w:rsidR="00425FF6" w:rsidRPr="00425FF6" w:rsidRDefault="00425FF6" w:rsidP="00425FF6">
      <w:pPr>
        <w:jc w:val="both"/>
        <w:outlineLvl w:val="2"/>
        <w:rPr>
          <w:b/>
          <w:bCs/>
        </w:rPr>
      </w:pPr>
      <w:r w:rsidRPr="00425FF6">
        <w:rPr>
          <w:b/>
          <w:bCs/>
        </w:rPr>
        <w:t>5. Обязанности Комиссии</w:t>
      </w:r>
    </w:p>
    <w:p w:rsidR="00425FF6" w:rsidRPr="00425FF6" w:rsidRDefault="00425FF6" w:rsidP="00425FF6">
      <w:pPr>
        <w:jc w:val="both"/>
      </w:pPr>
      <w:r w:rsidRPr="00425FF6">
        <w:t>5.1. Председатель комиссии:</w:t>
      </w:r>
    </w:p>
    <w:p w:rsidR="00425FF6" w:rsidRPr="00425FF6" w:rsidRDefault="00425FF6" w:rsidP="00425FF6">
      <w:pPr>
        <w:jc w:val="both"/>
      </w:pPr>
      <w:r w:rsidRPr="00425FF6">
        <w:t>- руководит деятельностью комиссии;</w:t>
      </w:r>
    </w:p>
    <w:p w:rsidR="00425FF6" w:rsidRPr="00425FF6" w:rsidRDefault="00425FF6" w:rsidP="00425FF6">
      <w:pPr>
        <w:jc w:val="both"/>
      </w:pPr>
      <w:r w:rsidRPr="00425FF6">
        <w:t>- осуществляет контроль за исполнением принятых решений;</w:t>
      </w:r>
    </w:p>
    <w:p w:rsidR="00425FF6" w:rsidRPr="00425FF6" w:rsidRDefault="00425FF6" w:rsidP="00425FF6">
      <w:pPr>
        <w:jc w:val="both"/>
      </w:pPr>
      <w:r w:rsidRPr="00425FF6">
        <w:t>- взаимодействует с органами средств массовой информации.</w:t>
      </w:r>
    </w:p>
    <w:p w:rsidR="00425FF6" w:rsidRPr="00425FF6" w:rsidRDefault="00425FF6" w:rsidP="00425FF6">
      <w:pPr>
        <w:jc w:val="both"/>
      </w:pPr>
      <w:r w:rsidRPr="00425FF6">
        <w:t>5.2. Члены комиссии:</w:t>
      </w:r>
    </w:p>
    <w:p w:rsidR="00425FF6" w:rsidRPr="00425FF6" w:rsidRDefault="00425FF6" w:rsidP="00425FF6">
      <w:pPr>
        <w:jc w:val="both"/>
      </w:pPr>
      <w:r w:rsidRPr="00425FF6">
        <w:t>- осуществляют свою деятельность под руководством председателя комиссии;</w:t>
      </w:r>
    </w:p>
    <w:p w:rsidR="00425FF6" w:rsidRPr="00425FF6" w:rsidRDefault="00425FF6" w:rsidP="00425FF6">
      <w:pPr>
        <w:jc w:val="both"/>
      </w:pPr>
      <w:r w:rsidRPr="00425FF6">
        <w:t>- проводят рейды и вносят предложения по реализации мероприятий благоустройства и озеленения;</w:t>
      </w:r>
    </w:p>
    <w:p w:rsidR="00425FF6" w:rsidRPr="00425FF6" w:rsidRDefault="00425FF6" w:rsidP="00425FF6">
      <w:pPr>
        <w:jc w:val="both"/>
      </w:pPr>
      <w:r w:rsidRPr="00425FF6">
        <w:t>- участвуют в разработке планов развития сферы благоустройства и озеленения, планов работы с детьми и молодёжью.</w:t>
      </w:r>
    </w:p>
    <w:p w:rsidR="00425FF6" w:rsidRPr="00425FF6" w:rsidRDefault="00425FF6" w:rsidP="00425FF6">
      <w:pPr>
        <w:spacing w:line="276" w:lineRule="auto"/>
        <w:jc w:val="both"/>
        <w:rPr>
          <w:rFonts w:eastAsiaTheme="minorHAnsi"/>
          <w:lang w:eastAsia="en-US"/>
        </w:rPr>
      </w:pPr>
    </w:p>
    <w:p w:rsidR="00425FF6" w:rsidRDefault="00425FF6" w:rsidP="00425FF6">
      <w:pPr>
        <w:rPr>
          <w:b/>
        </w:rPr>
      </w:pPr>
    </w:p>
    <w:p w:rsidR="00425FF6" w:rsidRDefault="00425FF6" w:rsidP="00425FF6">
      <w:pPr>
        <w:rPr>
          <w:b/>
        </w:rPr>
      </w:pPr>
    </w:p>
    <w:p w:rsidR="00425FF6" w:rsidRDefault="00425FF6" w:rsidP="00425FF6"/>
    <w:p w:rsidR="00425FF6" w:rsidRDefault="00425FF6" w:rsidP="00425FF6">
      <w:pPr>
        <w:rPr>
          <w:b/>
        </w:rPr>
      </w:pPr>
    </w:p>
    <w:p w:rsidR="00425FF6" w:rsidRDefault="00425FF6" w:rsidP="00425FF6">
      <w:pPr>
        <w:rPr>
          <w:b/>
        </w:rPr>
      </w:pPr>
    </w:p>
    <w:p w:rsidR="00425FF6" w:rsidRDefault="00425FF6" w:rsidP="00425FF6">
      <w:pPr>
        <w:rPr>
          <w:b/>
        </w:rPr>
      </w:pPr>
    </w:p>
    <w:p w:rsidR="00425FF6" w:rsidRDefault="00425FF6" w:rsidP="00425FF6">
      <w:pPr>
        <w:rPr>
          <w:b/>
        </w:rPr>
      </w:pPr>
    </w:p>
    <w:p w:rsidR="00425FF6" w:rsidRPr="00D10B4D" w:rsidRDefault="00425FF6" w:rsidP="00425FF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4449E" wp14:editId="1ED93C4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DAEF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25FF6" w:rsidRPr="00393DD7" w:rsidRDefault="00425FF6" w:rsidP="00425FF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F67D9" w:rsidRDefault="002F67D9"/>
    <w:sectPr w:rsidR="002F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075"/>
    <w:multiLevelType w:val="hybridMultilevel"/>
    <w:tmpl w:val="A2F28744"/>
    <w:lvl w:ilvl="0" w:tplc="83DAB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AC"/>
    <w:rsid w:val="002F67D9"/>
    <w:rsid w:val="002F7AAC"/>
    <w:rsid w:val="0042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AF51E-B9FD-4B7C-9393-3A1FC99C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FF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2017-05-10T04:33:00Z</dcterms:created>
  <dcterms:modified xsi:type="dcterms:W3CDTF">2017-05-10T04:34:00Z</dcterms:modified>
</cp:coreProperties>
</file>