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B2" w:rsidRDefault="00A477B2" w:rsidP="00A47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A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97E74C" wp14:editId="70912DFE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A477B2" w:rsidRPr="003852AE" w:rsidRDefault="00A477B2" w:rsidP="00A477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 </w:t>
      </w: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477B2" w:rsidRPr="003852AE" w:rsidRDefault="00A477B2" w:rsidP="00A477B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A477B2" w:rsidRPr="003852AE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D4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44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D44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23-90р</w:t>
      </w:r>
    </w:p>
    <w:p w:rsid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P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47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Положения о работе </w:t>
      </w:r>
    </w:p>
    <w:p w:rsidR="00A477B2" w:rsidRPr="00A477B2" w:rsidRDefault="00A477B2" w:rsidP="00A47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7B2">
        <w:rPr>
          <w:rFonts w:ascii="Times New Roman" w:hAnsi="Times New Roman" w:cs="Times New Roman"/>
          <w:b/>
          <w:color w:val="000000"/>
          <w:sz w:val="24"/>
          <w:szCs w:val="24"/>
        </w:rPr>
        <w:t>комисси</w:t>
      </w:r>
      <w:r w:rsidR="00015979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A4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экономике, </w:t>
      </w:r>
      <w:r w:rsidRPr="00A477B2">
        <w:rPr>
          <w:rFonts w:ascii="Times New Roman" w:hAnsi="Times New Roman" w:cs="Times New Roman"/>
          <w:b/>
          <w:sz w:val="24"/>
          <w:szCs w:val="24"/>
        </w:rPr>
        <w:t>финансам</w:t>
      </w:r>
      <w:r w:rsidRPr="00A4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77B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4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бюджету </w:t>
      </w:r>
    </w:p>
    <w:p w:rsidR="00A477B2" w:rsidRPr="003852AE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ind w:left="14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Pr="003852AE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7B2" w:rsidRDefault="00A477B2" w:rsidP="00A477B2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сельсовета, Шапкинский сельский Совет депутатов РЕШИЛ: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77B2" w:rsidRDefault="00A477B2" w:rsidP="00A477B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раб</w:t>
      </w:r>
      <w:r w:rsidR="0001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 комиссии по экономике, финансам и бюджету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77B2" w:rsidRPr="00F350B4" w:rsidRDefault="00A477B2" w:rsidP="00A477B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A477B2" w:rsidRPr="00F350B4" w:rsidRDefault="00A477B2" w:rsidP="00A477B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A477B2" w:rsidRDefault="00A477B2" w:rsidP="00A477B2">
      <w:pPr>
        <w:pStyle w:val="a4"/>
        <w:shd w:val="clear" w:color="auto" w:fill="FFFFFF"/>
        <w:spacing w:after="24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7B2" w:rsidRPr="003852AE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7B2" w:rsidRPr="003852AE" w:rsidRDefault="00A477B2" w:rsidP="00A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A477B2" w:rsidRPr="003852AE" w:rsidRDefault="00A477B2" w:rsidP="00A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A477B2" w:rsidRPr="003852AE" w:rsidRDefault="00A477B2" w:rsidP="00A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A477B2" w:rsidRPr="003852AE" w:rsidRDefault="00A477B2" w:rsidP="00A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/>
    <w:p w:rsidR="009C55CC" w:rsidRDefault="009C55CC"/>
    <w:p w:rsidR="00A477B2" w:rsidRDefault="00A477B2"/>
    <w:p w:rsidR="00A477B2" w:rsidRDefault="00A477B2"/>
    <w:p w:rsidR="00A477B2" w:rsidRDefault="00A477B2"/>
    <w:p w:rsidR="00A477B2" w:rsidRDefault="00A477B2" w:rsidP="00A47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A477B2" w:rsidRDefault="00A477B2" w:rsidP="00A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Совета депутатов </w:t>
      </w:r>
    </w:p>
    <w:p w:rsidR="00A477B2" w:rsidRPr="00F802E5" w:rsidRDefault="00A477B2" w:rsidP="00A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0D44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444E">
        <w:rPr>
          <w:rFonts w:ascii="Times New Roman" w:eastAsia="Times New Roman" w:hAnsi="Times New Roman" w:cs="Times New Roman"/>
          <w:sz w:val="24"/>
          <w:szCs w:val="24"/>
          <w:lang w:eastAsia="ru-RU"/>
        </w:rPr>
        <w:t>5.2017г. №23-90р</w:t>
      </w: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Общие положения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Постоянная депутатская комиссия Шапкинского Совета депутатов по экономике, финансам и бюджету (далее - комиссия) образуется решением Совета депутатов в соответствии с Уставом муниципального образования Шапкинский сельсовет 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Комиссия является структурным органом Совета депутатов, ответственна перед ним и подчиняется ему.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Комиссия осуществляет текущую деятельность по вопросам своей компетенции в перерывах между заседаниями Совета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Деятельность комиссии основывается на принципах законности, гласности, коллегиальности и учета общественного мнения.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Состав комиссии и Положение о ней утверждаются Советом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Председатель комиссии избирается на заседании комиссии и утверждается Советом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7. Срок полномочий комиссии истекает одновременно со сроком полномочий Совета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Комиссия может проводить выездные заседания, организовывать общественные слушания и совещания по вопросам своего ведения. Содействует депутатам, органам Совета депутатов, органам ТОС, организациям и гражданам в их деятельности.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Полномочия комиссии или отдельных депутатов могут быть прекращены досрочно решением Совета депутатов по их письменной просьбе, а также в связи с другими обстоятельствами (частым отсутствием на заседаниях, недобросовестным отношением к выполнению своих обязанностей). Вопрос о прекращении полномочий включается в повестку заседания Совета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В своей деятельности комиссия руководствуется </w:t>
      </w:r>
      <w:hyperlink r:id="rId6" w:history="1">
        <w:r w:rsidRPr="000159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Конституцией</w:t>
        </w:r>
      </w:hyperlink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РФ, федеральными законами и другими нормативно-правовыми актами РФ, законодательными и нормативно-правовыми актами Красноярского края, Уставом Шапкинского сельсовета, Регламентом Совета депутатов, правовыми актами Совета депутатов и настоящим Положением.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Вопросы ведения комиссии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Вопросы ведения комиссии определяются Советом.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 комиссию по направлению ее деятельности возлагаются вопросы: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предварительного контроля в ходе обсуждения и утверждения проектов, решений о бюджете и иных проектов решений по бюджетно-финансовым вопросам;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утверждению местного бюджета и отчета о его исполнении, внесению в него изменений и дополнений, а также другие финансовые вопросы местного значения;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выработки предложений по повышению эффективности бюджетного процесса, осуществлению приоритетных направлений социально-экономического развития посёлка и расходованию муниципальных средств;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текущего контроля в ходе рассмотрения отдельных вопросов исполнения бюджета на заседаниях комиссии;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использованию дополнительных доходов, полученных в ходе исполнения местного бюджета, а также сумм, образующихся в результате превышения доходной части бюджета или экономии в расходах;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последующего контроля в ходе рассмотрения и утверждения отчетов об исполнении бюджета;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установлению, изменению и отмене местных налогов и сборов, предоставлению льгот по их уплате в соответствии с законодательством Российской Федерации о налогах и сборах;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содействия развития малого предпринимательства;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иных функций по поручению Совета.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Порядок работы комиссии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Комиссия осуществляет свою работу посредством проведения заседаний, а в перерывах между заседаниями осуществляет текущую деятельность.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Заседание комиссии созывает ее председатель. Заседание комиссии может также быть созвано по инициативе не менее половины членов комиссии. Оповещение членов комиссии о проведении заседания проводит председатель комиссии в срок не позднее, чем за 2 дня до даты проведения заседания.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3. Заседание комиссии проводится по утвержденному плану и по мере необходимости не реже одного раза в месяц.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4. Заседание считается полномочным, если на нем присутствует больше половины от установленного числа членов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Комиссия может проводить выездные заседания, организовывать общественные слушания и совещания по вопросам своего ведения.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 своих заседаниях комиссия: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заслушивает доклады и сообщения;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рассматривает и утверждает собственный план работы;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дает поручение своим членам и рассматривает результаты их исполнения;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принимает решение о привлечении к работе необходимых специалистов;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рассматривает прогнозы социально-экономического развития поселения, отчеты об их выполнении и дает по ним свои заключения;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 xml:space="preserve"> -рассматривает проекта бюджета МО Шапкинского сельсовета (далее бюджет), исполнения бюджета, осуществление контроля за его исполнением, рассмотрение отчета об исполнении бюджета;</w:t>
      </w:r>
      <w:r w:rsidRPr="00015979">
        <w:rPr>
          <w:color w:val="000000"/>
          <w:sz w:val="20"/>
          <w:szCs w:val="20"/>
        </w:rPr>
        <w:br/>
        <w:t>- рассматривает и согласовывает поступившие от других постоянных комиссий замечания и предложения по вопросам экономического развития поселения;</w:t>
      </w:r>
      <w:r w:rsidRPr="00015979">
        <w:rPr>
          <w:color w:val="000000"/>
          <w:sz w:val="20"/>
          <w:szCs w:val="20"/>
        </w:rPr>
        <w:br/>
        <w:t>- рассматривает вопросы, связанные с разработкой программ поддержки и развития экономической сферы поселения, контролирует их выполнение;</w:t>
      </w:r>
      <w:r w:rsidRPr="00015979">
        <w:rPr>
          <w:color w:val="000000"/>
          <w:sz w:val="20"/>
          <w:szCs w:val="20"/>
        </w:rPr>
        <w:br/>
        <w:t>- рассматривает вопросы формирования, утверждения местного бюджета и осуществляет контроль за его исполнением;</w:t>
      </w:r>
      <w:r w:rsidRPr="00015979">
        <w:rPr>
          <w:color w:val="000000"/>
          <w:sz w:val="20"/>
          <w:szCs w:val="20"/>
        </w:rPr>
        <w:br/>
        <w:t>- рассматривает вопросы управления и распоряжения муниципальной собственностью;</w:t>
      </w:r>
      <w:r w:rsidRPr="00015979">
        <w:rPr>
          <w:color w:val="000000"/>
          <w:sz w:val="20"/>
          <w:szCs w:val="20"/>
        </w:rPr>
        <w:br/>
        <w:t>- рассматривает проекты ставок местных налогов и сборов, а также проекты о предоставлении льгот по налогам и сборам, перечисляемым в местный бюджет;</w:t>
      </w:r>
      <w:r w:rsidRPr="00015979">
        <w:rPr>
          <w:color w:val="000000"/>
          <w:sz w:val="20"/>
          <w:szCs w:val="20"/>
        </w:rPr>
        <w:br/>
        <w:t>- рассматривает проекты тарифов на услуги муниципальных предприятий и учреждений:</w:t>
      </w:r>
      <w:r w:rsidRPr="00015979">
        <w:rPr>
          <w:color w:val="000000"/>
          <w:sz w:val="20"/>
          <w:szCs w:val="20"/>
        </w:rPr>
        <w:br/>
        <w:t>- контролирует деятельность органов и должностных лиц исполнительной власти, отвечающих за экономику, муниципальную собственность и финансы поселения;</w:t>
      </w:r>
      <w:r w:rsidRPr="00015979">
        <w:rPr>
          <w:color w:val="000000"/>
          <w:sz w:val="20"/>
          <w:szCs w:val="20"/>
        </w:rPr>
        <w:br/>
        <w:t>- взаимодействует с общественными организациями, партиями и движениями по направлениям деятельности комиссии;</w:t>
      </w:r>
      <w:r w:rsidRPr="00015979">
        <w:rPr>
          <w:color w:val="000000"/>
          <w:sz w:val="20"/>
          <w:szCs w:val="20"/>
        </w:rPr>
        <w:br/>
        <w:t>- организует и проводит депутатские слушания по проблемам экономики, бюджета и налогов.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градостроительной деятельности в соответствии с законодательством РФ и землепользования;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экономики и инвестиций, в пределах полномочий и в рамках действующего законодательства РФ.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осуществление мер по противодействию коррупции в поселении;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формирование и содержания муниципального архива, включая хранение архивных фондов поселения;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сохранение и популяризации объектов культурного наследия, находящихся в собственности поселения;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 xml:space="preserve">- подготовка проектов решений </w:t>
      </w:r>
      <w:proofErr w:type="gramStart"/>
      <w:r w:rsidRPr="00015979">
        <w:rPr>
          <w:color w:val="000000"/>
          <w:sz w:val="20"/>
          <w:szCs w:val="20"/>
        </w:rPr>
        <w:t>о внесений</w:t>
      </w:r>
      <w:proofErr w:type="gramEnd"/>
      <w:r w:rsidRPr="00015979">
        <w:rPr>
          <w:color w:val="000000"/>
          <w:sz w:val="20"/>
          <w:szCs w:val="20"/>
        </w:rPr>
        <w:t xml:space="preserve"> изменений в Устав МО Шапкинский сельсовет в соответствующим законодательством РФ;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разработка, самостоятельно или совместно с постоянными комиссиями Совета депутатов, общеобязательных Правил, Положений, Регламентов и т.д., а также внесения в них изменений, в соответствии с вновь принятыми законодательными актами Российской Федерации и Красноярского края, по предметам ведения поселения;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проведение правового анализа подготовленных для рассмотрения Совета проектов решений;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 xml:space="preserve">- контроль деятельности администрации, должностных лиц органов местного самоуправления МО Шапкинский сельсовет по исполнению законодательства Российской Федерации, Красноярского края, Устава и решений Совета депутатов Шапкинского Совета </w:t>
      </w:r>
      <w:proofErr w:type="gramStart"/>
      <w:r w:rsidRPr="00015979">
        <w:rPr>
          <w:color w:val="000000"/>
          <w:sz w:val="20"/>
          <w:szCs w:val="20"/>
        </w:rPr>
        <w:t>депутатов  (</w:t>
      </w:r>
      <w:proofErr w:type="gramEnd"/>
      <w:r w:rsidRPr="00015979">
        <w:rPr>
          <w:color w:val="000000"/>
          <w:sz w:val="20"/>
          <w:szCs w:val="20"/>
        </w:rPr>
        <w:t>в соответствии с планом работы Совета депутатов);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нарушение депутатом, членом выборного органа местного самоуправления, выборным должностным лицом местного самоуправления случаи нарушения депутатской этики на основании нормативных правовых актов муниципального образования;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7. Актами комиссии являются в соответствии с Регламентом Совета: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заключения;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рекомендации.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Подготавливает проекты актов комиссии депутат, которому поручена разработка данного вопроса или который занимался вопросами самостоятельно.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Председательствующий обязан обеспечить все необходимое для проведения заседания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11. Решение комиссии принимается на заседании открытым голосованием при условии, если за него проголосовало более половины от числа присутствующих членов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12. Текущая деятельность комиссии является основной по объему выполняемых работ. Текущая деятельность комиссии осуществляется посредством рассмотрения конкретных вопросов членами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Протокол заседания комиссии оформляется в недельный срок со дня проведения заседания.</w:t>
      </w: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Полномочия председателя и заместителя председателя комиссии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комиссии: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созывает заседания комиссии;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составляет план работы комиссии и контролирует его выполнение;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организует подготовку к заседаниям;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дает поручения членам комиссии;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периодически отчитывается на заседаниях Совета депутатов о работе комиссии;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координирует деятельность комиссии с работой других комиссий;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проводит заседания комиссии, подписывает протоколы, заключения, обращения и другие документы, относящиеся к компетенции комиссии;</w:t>
      </w: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Совместные заседания постоянных депутатских комиссий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В целях рассмотрения вопросов, отнесенных к компетенции двух постоянных комиссий, комиссии вправе проводить совместные заседания.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Совместные заседания комиссий ведет один из председателей комиссий поочередно.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Решение принимается большинством голосов от числа присутствующих членов раздельно по каждой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Решения комиссий, принимаемые на совместном заседании, признаются законными, если в каждой из комиссий на совместном заседании присутствует более половины ее членов.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5. Протоколы совместных заседаний подписываются председателями этих комиссий.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6. В случае если по одному и тому же вопросу комиссиями, участвующими в заседании, приняты разные решения, создается согласительная комиссия на паритетных началах из числа членов этих комиссий.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7. Нумерация протоколов совместных заседаний комиссий ведется через дробь, в числителе которой номер совместного заседания, в знаменателе - очередной порядковый номер каждой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Заключительные положения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Настоящее Положение вводится в действие со дня его утверждения Советом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Дополнения и изменения в Положение вносятся на основании решений Совета депутатов по инициативе </w:t>
      </w:r>
    </w:p>
    <w:sectPr w:rsidR="00A477B2" w:rsidRPr="0001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075"/>
    <w:multiLevelType w:val="hybridMultilevel"/>
    <w:tmpl w:val="A2F28744"/>
    <w:lvl w:ilvl="0" w:tplc="83DAB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8"/>
    <w:rsid w:val="00015979"/>
    <w:rsid w:val="000D444E"/>
    <w:rsid w:val="002736D8"/>
    <w:rsid w:val="00563CBA"/>
    <w:rsid w:val="009C55CC"/>
    <w:rsid w:val="00A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3F19-B16F-430B-BE0D-2FAF76D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7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pravo.com/federalnoje/gn-pravila/d6a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2017-05-10T03:38:00Z</cp:lastPrinted>
  <dcterms:created xsi:type="dcterms:W3CDTF">2017-04-18T04:26:00Z</dcterms:created>
  <dcterms:modified xsi:type="dcterms:W3CDTF">2017-05-10T03:38:00Z</dcterms:modified>
</cp:coreProperties>
</file>