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66" w:rsidRPr="00C45E30" w:rsidRDefault="00D56366" w:rsidP="00D5636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56366" w:rsidRPr="00C45E30" w:rsidRDefault="00D56366" w:rsidP="00D5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6C6C1F" wp14:editId="477CC9A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366" w:rsidRPr="00C45E30" w:rsidRDefault="00D56366" w:rsidP="00D5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6366" w:rsidRPr="00C45E30" w:rsidRDefault="00D56366" w:rsidP="00D5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66" w:rsidRPr="00C45E30" w:rsidRDefault="00D56366" w:rsidP="00D5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D56366" w:rsidRPr="00C45E30" w:rsidRDefault="00D56366" w:rsidP="00D5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D56366" w:rsidRPr="00C45E30" w:rsidRDefault="00D56366" w:rsidP="00D563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D56366" w:rsidRPr="00C45E30" w:rsidRDefault="00D56366" w:rsidP="00D5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6366" w:rsidRPr="00C45E30" w:rsidRDefault="00D56366" w:rsidP="00D5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56366" w:rsidRPr="00C45E30" w:rsidRDefault="00D56366" w:rsidP="00D5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366" w:rsidRPr="00C45E30" w:rsidRDefault="00D56366" w:rsidP="00D5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02.07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55C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района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9055C">
          <w:rPr>
            <w:rFonts w:ascii="Times New Roman" w:eastAsia="Calibri" w:hAnsi="Times New Roman" w:cs="Times New Roman"/>
            <w:sz w:val="28"/>
            <w:szCs w:val="28"/>
          </w:rPr>
          <w:t>пунктом 3.1 статьи 69.2</w:t>
        </w:r>
      </w:hyperlink>
      <w:r w:rsidRPr="00A9055C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9055C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A9055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</w:t>
      </w:r>
      <w:r>
        <w:rPr>
          <w:rFonts w:ascii="Times New Roman" w:eastAsia="Calibri" w:hAnsi="Times New Roman" w:cs="Times New Roman"/>
          <w:sz w:val="28"/>
          <w:szCs w:val="28"/>
        </w:rPr>
        <w:t>)»</w:t>
      </w:r>
      <w:r w:rsidRPr="00A9055C">
        <w:rPr>
          <w:rFonts w:ascii="Times New Roman" w:eastAsia="Calibri" w:hAnsi="Times New Roman" w:cs="Times New Roman"/>
          <w:sz w:val="28"/>
          <w:szCs w:val="28"/>
        </w:rPr>
        <w:t>Устава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Шапкинского сельсовета</w:t>
      </w:r>
      <w:r w:rsidRPr="00A9055C">
        <w:rPr>
          <w:rFonts w:ascii="Times New Roman" w:eastAsia="Calibri" w:hAnsi="Times New Roman" w:cs="Times New Roman"/>
          <w:sz w:val="28"/>
          <w:szCs w:val="28"/>
        </w:rPr>
        <w:t xml:space="preserve"> Енисейского района, ПОСТАНОВЛЯЮ: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hyperlink w:anchor="Par43" w:history="1">
        <w:r w:rsidRPr="00A9055C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A9055C">
        <w:rPr>
          <w:rFonts w:ascii="Times New Roman" w:eastAsia="Calibri" w:hAnsi="Times New Roman" w:cs="Times New Roman"/>
          <w:sz w:val="28"/>
          <w:szCs w:val="28"/>
        </w:rPr>
        <w:t xml:space="preserve"> формирования, ведения и утверждения ведомственных перечней муниципальных услуг (работ), оказываемых (выполняемых) муниципальными учреждениями района, согласно приложению.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2. Установить, что положения настоящего постановления применяются, начиная с формирования муниципальных заданий на оказание муниципальных услуг (выполнение работ) на 2016 год.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 Наконечную Н.А</w:t>
      </w:r>
      <w:r w:rsidRPr="00A905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 момента подписания и подлежит размещению на официальном информационном Интернет-сайте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Шапкинского сельсовета</w:t>
      </w:r>
      <w:r w:rsidRPr="00A9055C">
        <w:rPr>
          <w:rFonts w:ascii="Times New Roman" w:eastAsia="Calibri" w:hAnsi="Times New Roman" w:cs="Times New Roman"/>
          <w:sz w:val="28"/>
          <w:szCs w:val="28"/>
        </w:rPr>
        <w:t xml:space="preserve"> Енисейского района Красноярского края.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 о. </w:t>
      </w:r>
      <w:r w:rsidRPr="00A9055C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90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Шапкинского сельсовета                                       Н.А. Наконечная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Par38"/>
      <w:bookmarkEnd w:id="0"/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района  от 02.07.2015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Pr="00A9055C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Par43"/>
      <w:bookmarkEnd w:id="1"/>
      <w:r w:rsidRPr="00A9055C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055C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ФОРМИРОВАНИЯ, ВЕДЕНИЯ И УТВЕРЖДЕНИЯ         ВЕДОМСТВЕННЫХ ПЕРЕЧНЕЙ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055C">
        <w:rPr>
          <w:rFonts w:ascii="Times New Roman" w:eastAsia="Calibri" w:hAnsi="Times New Roman" w:cs="Times New Roman"/>
          <w:b/>
          <w:bCs/>
          <w:sz w:val="28"/>
          <w:szCs w:val="28"/>
        </w:rPr>
        <w:t>МУЦИПАЛЬНЫХ УСЛУГ (РАБОТ), ОКАЗЫВАЕМЫХ (ВЫПОЛНЯЕМЫХ) МУНИЦИПАЛЬНЫМИ УЧРЕЖДЕНИЯМИ РАЙОНА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1. Порядок формирования, ведения и утверждения ведомственных перечней муниципальных услуг (работ), оказываемых (выполняемых) муниципальными учреждениями района (далее - Порядок), устанавливает общие требования к формированию, ведению и утверждению ведомственных перечней муниципальных услуг (работ) в целях составления муниципальных заданий на оказание муниципальных услуг (выполнение работ) муниципальными учреждениями района (далее - ведомственные перечни муниципальных услуг (работ).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2. Ведомственные перечни муниципальных услуг 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A9055C" w:rsidRPr="00A9055C" w:rsidRDefault="00A9055C" w:rsidP="00A90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bookmarkStart w:id="2" w:name="Par52"/>
      <w:bookmarkEnd w:id="2"/>
      <w:r w:rsidRPr="00A9055C">
        <w:rPr>
          <w:rFonts w:ascii="Times New Roman" w:eastAsia="Calibri" w:hAnsi="Times New Roman" w:cs="Times New Roman"/>
          <w:sz w:val="28"/>
          <w:szCs w:val="28"/>
        </w:rPr>
        <w:t>Ведомственные перечни муниципальных услуг (работ) формируются, ведутся органом, осуществляющим функции и полномочия учредителя, а также бюджетные полномочия главного распорядителя бюджетных средств (далее - органы, осуществляющие полномочия учредителя) и утверждаются постановлением администрации Енисейского района.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Изменение ведомственного перечня муниципальных услуг (работ) осуществляется посредством его утверждения постановлением администрации Енисейского района в новой редакции.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Непосредственное формирование и ведение ведомственных перечней муниципальных услуг (работ) осуществляют специалисты органа, осуществляющего полномочия учредителя, по отраслевым сферам деятельности, наделенные правом электронной подписи.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4. В ведомственные перечни муниципальных услуг (работ) включается в отношении каждой муниципальной услуги (работы) следующая информация: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1) 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(работа);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2) наименование органа, осуществляющего функции и полномочия учредителя;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lastRenderedPageBreak/>
        <w:t>3)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4) наименование муниципального учреждения и его код в соответствии с реестром участников бюджетного процесса;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5) содержание муниципальной услуги (работы);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6) условия (формы) оказания муниципальной услуги (выполнения работы);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7) вид деятельности муниципального учреждения;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8) категории потребителей муниципальной услуги (работы);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9) наименования показателей, характеризующих качество и (или) объем муниципальной услуги (работы), с указанием единицы измерения данных показателей;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10) указание на бесплатность или платность муниципальной услуги (работы);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11) реквизиты нормативных правовых актов,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актов.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 xml:space="preserve">5. Информация, сформированная по каждой муниципальной услуге (работе) в соответствии с </w:t>
      </w:r>
      <w:hyperlink w:anchor="Par52" w:history="1">
        <w:r w:rsidRPr="00A9055C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4</w:t>
        </w:r>
      </w:hyperlink>
      <w:r w:rsidRPr="00A9055C">
        <w:rPr>
          <w:rFonts w:ascii="Times New Roman" w:eastAsia="Calibri" w:hAnsi="Times New Roman" w:cs="Times New Roman"/>
          <w:sz w:val="28"/>
          <w:szCs w:val="28"/>
        </w:rPr>
        <w:t xml:space="preserve"> Порядка, образует реестровую запись.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органа, осуществляющего полномочия учредителя.</w:t>
      </w:r>
    </w:p>
    <w:p w:rsidR="00A9055C" w:rsidRPr="00A9055C" w:rsidRDefault="00A9055C" w:rsidP="00A90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8. Ведомственные перечни муниципальных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8412D1" w:rsidRPr="00AA58E1" w:rsidRDefault="00A9055C" w:rsidP="00AA5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55C">
        <w:rPr>
          <w:rFonts w:ascii="Times New Roman" w:eastAsia="Calibri" w:hAnsi="Times New Roman" w:cs="Times New Roman"/>
          <w:sz w:val="28"/>
          <w:szCs w:val="28"/>
        </w:rPr>
        <w:t>Ведомственные перечни муниципальных услуг (работ)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  <w:bookmarkStart w:id="3" w:name="_GoBack"/>
      <w:bookmarkEnd w:id="3"/>
    </w:p>
    <w:sectPr w:rsidR="008412D1" w:rsidRPr="00AA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F2"/>
    <w:rsid w:val="008412D1"/>
    <w:rsid w:val="00A9055C"/>
    <w:rsid w:val="00AA58E1"/>
    <w:rsid w:val="00D56366"/>
    <w:rsid w:val="00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8A406-8119-4AA1-A3AC-C56D6C38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DC3B4BC0F37F13B79BE2CDBBE996AD2E8A55E9DCEB5BC5BC025031AAr1O3J" TargetMode="External"/><Relationship Id="rId5" Type="http://schemas.openxmlformats.org/officeDocument/2006/relationships/hyperlink" Target="consultantplus://offline/ref=86DC3B4BC0F37F13B79BE2CDBBE996AD2E8B5FE1DAEB5BC5BC025031AA139AC89ED7DCDCE79Dr5O8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2015-07-17T07:15:00Z</dcterms:created>
  <dcterms:modified xsi:type="dcterms:W3CDTF">2015-07-20T07:52:00Z</dcterms:modified>
</cp:coreProperties>
</file>