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14" w:rsidRPr="007C3290" w:rsidRDefault="00EF7B14" w:rsidP="00EF7B1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декабря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EF7B14" w:rsidRPr="007C3290" w:rsidRDefault="00EF7B14" w:rsidP="00EF7B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F3AC966" wp14:editId="6D4D291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7B14" w:rsidRDefault="00EF7B14" w:rsidP="00EF7B1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3AC9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F7B14" w:rsidRDefault="00EF7B14" w:rsidP="00EF7B14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F7B14" w:rsidRPr="007C3290" w:rsidRDefault="00EF7B14" w:rsidP="00EF7B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EF7B14" w:rsidRPr="007C3290" w:rsidRDefault="00EF7B14" w:rsidP="00EF7B1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E4BCB" wp14:editId="3F1E8F13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2AB7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EF7B14" w:rsidRPr="007C3290" w:rsidRDefault="00EF7B14" w:rsidP="00EF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14" w:rsidRPr="007C3290" w:rsidRDefault="00EF7B14" w:rsidP="00EF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B14" w:rsidRDefault="00EF7B14" w:rsidP="00EF7B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559">
        <w:rPr>
          <w:rFonts w:ascii="Times New Roman" w:hAnsi="Times New Roman" w:cs="Times New Roman"/>
          <w:b/>
          <w:sz w:val="40"/>
          <w:szCs w:val="40"/>
        </w:rPr>
        <w:t>Работа по совместительству</w:t>
      </w:r>
      <w:bookmarkStart w:id="0" w:name="_GoBack"/>
      <w:bookmarkEnd w:id="0"/>
    </w:p>
    <w:p w:rsidR="00EF7B14" w:rsidRPr="00AA485F" w:rsidRDefault="00EF7B14" w:rsidP="00EF7B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485F">
        <w:rPr>
          <w:rFonts w:ascii="Times New Roman" w:hAnsi="Times New Roman" w:cs="Times New Roman"/>
          <w:sz w:val="26"/>
          <w:szCs w:val="26"/>
        </w:rPr>
        <w:t>Практика официальной трудовой деятельности на двух рабочих местах одновременно допустима, и она называется совместительством.</w:t>
      </w:r>
    </w:p>
    <w:p w:rsidR="00EF7B14" w:rsidRPr="00AA485F" w:rsidRDefault="00EF7B14" w:rsidP="00EF7B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sz w:val="26"/>
          <w:szCs w:val="26"/>
        </w:rPr>
        <w:tab/>
        <w:t>При этом чтобы совместительство имело место необходимо соблюсти определенные условия:</w:t>
      </w:r>
    </w:p>
    <w:p w:rsidR="00EF7B14" w:rsidRPr="00AA485F" w:rsidRDefault="00EF7B14" w:rsidP="00EF7B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sz w:val="26"/>
          <w:szCs w:val="26"/>
        </w:rPr>
        <w:tab/>
        <w:t>-наличие основного места работы;</w:t>
      </w:r>
    </w:p>
    <w:p w:rsidR="00EF7B14" w:rsidRPr="00AA485F" w:rsidRDefault="00EF7B14" w:rsidP="00EF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sz w:val="26"/>
          <w:szCs w:val="26"/>
        </w:rPr>
        <w:t>- работа по совместительству осуществляется в свободное от основной работы время, то есть по окончании рабочего дня (рабочей смены) по основной работе, в том числе в выходные дни, во время отпуска;</w:t>
      </w:r>
    </w:p>
    <w:p w:rsidR="00EF7B14" w:rsidRPr="00AA485F" w:rsidRDefault="00EF7B14" w:rsidP="00EF7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sz w:val="26"/>
          <w:szCs w:val="26"/>
        </w:rPr>
        <w:t xml:space="preserve">-обязательное заключение трудового договора, так как его </w:t>
      </w:r>
      <w:r w:rsidRPr="00AA485F">
        <w:rPr>
          <w:rFonts w:ascii="Times New Roman" w:hAnsi="Times New Roman" w:cs="Times New Roman"/>
          <w:sz w:val="26"/>
          <w:szCs w:val="26"/>
        </w:rPr>
        <w:t>отсутствие является</w:t>
      </w:r>
      <w:r w:rsidRPr="00AA485F">
        <w:rPr>
          <w:rFonts w:ascii="Times New Roman" w:hAnsi="Times New Roman" w:cs="Times New Roman"/>
          <w:sz w:val="26"/>
          <w:szCs w:val="26"/>
        </w:rPr>
        <w:t xml:space="preserve"> неофициальной работой, а это значит, что работник скрывает свои доходы.</w:t>
      </w:r>
    </w:p>
    <w:p w:rsidR="00EF7B14" w:rsidRPr="00F32503" w:rsidRDefault="00EF7B14" w:rsidP="00EF7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B14" w:rsidRPr="00AA485F" w:rsidRDefault="00EF7B14" w:rsidP="00EF7B1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A485F">
        <w:rPr>
          <w:rFonts w:ascii="Times New Roman" w:hAnsi="Times New Roman" w:cs="Times New Roman"/>
          <w:b/>
          <w:sz w:val="26"/>
          <w:szCs w:val="26"/>
        </w:rPr>
        <w:t>Статьей 60.1 ТК РФ выделяются два вида совместительства:</w:t>
      </w:r>
    </w:p>
    <w:p w:rsidR="00EF7B14" w:rsidRPr="00AA485F" w:rsidRDefault="00EF7B14" w:rsidP="00EF7B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b/>
          <w:sz w:val="26"/>
          <w:szCs w:val="26"/>
        </w:rPr>
        <w:t>внутреннее</w:t>
      </w:r>
      <w:r w:rsidRPr="00AA485F">
        <w:rPr>
          <w:rFonts w:ascii="Times New Roman" w:hAnsi="Times New Roman" w:cs="Times New Roman"/>
          <w:sz w:val="26"/>
          <w:szCs w:val="26"/>
        </w:rPr>
        <w:t xml:space="preserve"> (у того же работодателя, по месту основной работы);</w:t>
      </w:r>
    </w:p>
    <w:p w:rsidR="00EF7B14" w:rsidRPr="00AA485F" w:rsidRDefault="00EF7B14" w:rsidP="00EF7B1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b/>
          <w:sz w:val="26"/>
          <w:szCs w:val="26"/>
        </w:rPr>
        <w:t>внешнее</w:t>
      </w:r>
      <w:r w:rsidRPr="00AA485F">
        <w:rPr>
          <w:rFonts w:ascii="Times New Roman" w:hAnsi="Times New Roman" w:cs="Times New Roman"/>
          <w:sz w:val="26"/>
          <w:szCs w:val="26"/>
        </w:rPr>
        <w:t xml:space="preserve"> (за пределами организации, где выполняется основная трудовая функция)</w:t>
      </w:r>
    </w:p>
    <w:p w:rsidR="00EF7B14" w:rsidRPr="00AA485F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sz w:val="26"/>
          <w:szCs w:val="26"/>
        </w:rPr>
        <w:t>Под внутренним совместительством понимается выполнение обязанностей в соответствии с отдельной должностной инструкцией по отдельному трудовому договору у своего же основного работодателя, но за пределами времени, отведенного для выполнения основной работы в соответствии, в том числе, с правилами внутреннего трудового распорядка.</w:t>
      </w:r>
    </w:p>
    <w:p w:rsidR="00EF7B14" w:rsidRPr="00AA485F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A485F">
        <w:rPr>
          <w:rFonts w:ascii="Times New Roman" w:hAnsi="Times New Roman" w:cs="Times New Roman"/>
          <w:sz w:val="26"/>
          <w:szCs w:val="26"/>
        </w:rPr>
        <w:t xml:space="preserve">Внешнее совместительство у иных работодателей предусматривает соблюдение всех тех же условий, при той лишь разнице, что трудовой договор заключается с иным хозяйствующим субъектом. </w:t>
      </w:r>
    </w:p>
    <w:p w:rsidR="00EF7B14" w:rsidRDefault="00EF7B14" w:rsidP="00EF7B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положения о совместительстве прописаны в </w:t>
      </w:r>
      <w:r w:rsidRPr="00600229">
        <w:rPr>
          <w:rFonts w:ascii="Times New Roman" w:hAnsi="Times New Roman" w:cs="Times New Roman"/>
          <w:b/>
          <w:sz w:val="26"/>
          <w:szCs w:val="26"/>
        </w:rPr>
        <w:t>статье 282 ТК РФ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F7B14" w:rsidRPr="00AA680E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с</w:t>
      </w:r>
      <w:r w:rsidRPr="00AA680E">
        <w:rPr>
          <w:rFonts w:ascii="Times New Roman" w:hAnsi="Times New Roman" w:cs="Times New Roman"/>
          <w:sz w:val="26"/>
          <w:szCs w:val="26"/>
        </w:rPr>
        <w:t>овместительство - выполнение работником другой регулярной оплачиваемой работы на условиях трудового договора в сво</w:t>
      </w:r>
      <w:r>
        <w:rPr>
          <w:rFonts w:ascii="Times New Roman" w:hAnsi="Times New Roman" w:cs="Times New Roman"/>
          <w:sz w:val="26"/>
          <w:szCs w:val="26"/>
        </w:rPr>
        <w:t>бодное от основной работы время;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</w:t>
      </w:r>
      <w:r w:rsidRPr="00AA680E">
        <w:rPr>
          <w:rFonts w:ascii="Times New Roman" w:hAnsi="Times New Roman" w:cs="Times New Roman"/>
          <w:sz w:val="26"/>
          <w:szCs w:val="26"/>
        </w:rPr>
        <w:t>аключение трудовых договоров о работе по совместительству допускается с неограниченным числом работодателей, если иное не пр</w:t>
      </w:r>
      <w:r>
        <w:rPr>
          <w:rFonts w:ascii="Times New Roman" w:hAnsi="Times New Roman" w:cs="Times New Roman"/>
          <w:sz w:val="26"/>
          <w:szCs w:val="26"/>
        </w:rPr>
        <w:t>едусмотрено федеральным законом;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A6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A680E">
        <w:rPr>
          <w:rFonts w:ascii="Times New Roman" w:hAnsi="Times New Roman" w:cs="Times New Roman"/>
          <w:sz w:val="26"/>
          <w:szCs w:val="26"/>
        </w:rPr>
        <w:t xml:space="preserve"> трудовом договоре обязательно указание на то, что ра</w:t>
      </w:r>
      <w:r>
        <w:rPr>
          <w:rFonts w:ascii="Times New Roman" w:hAnsi="Times New Roman" w:cs="Times New Roman"/>
          <w:sz w:val="26"/>
          <w:szCs w:val="26"/>
        </w:rPr>
        <w:t>бота является совместительством;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A68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AA680E">
        <w:rPr>
          <w:rFonts w:ascii="Times New Roman" w:hAnsi="Times New Roman" w:cs="Times New Roman"/>
          <w:sz w:val="26"/>
          <w:szCs w:val="26"/>
        </w:rPr>
        <w:t>е допускается работа по совместительству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7B14" w:rsidRPr="00CB55E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A680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лиц младше 18 лет, на работах с вредными и (или) опасными условиями труда, если основная работа связана с такими же условиями, а также в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других случаях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предусмотренных ТК РФ и иными федеральными законами </w:t>
      </w:r>
      <w:r w:rsidRPr="00CB55E4">
        <w:rPr>
          <w:rFonts w:ascii="Times New Roman" w:hAnsi="Times New Roman" w:cs="Times New Roman"/>
          <w:sz w:val="26"/>
          <w:szCs w:val="26"/>
        </w:rPr>
        <w:t>(</w:t>
      </w:r>
      <w:hyperlink r:id="rId5" w:tgtFrame="_blank" w:history="1">
        <w:r w:rsidRPr="00CB55E4">
          <w:rPr>
            <w:rStyle w:val="a5"/>
            <w:rFonts w:ascii="Times New Roman" w:hAnsi="Times New Roman" w:cs="Times New Roman"/>
            <w:sz w:val="26"/>
            <w:szCs w:val="26"/>
          </w:rPr>
          <w:t>ст. 282 ТК РФ</w:t>
        </w:r>
      </w:hyperlink>
      <w:r w:rsidRPr="00CB55E4">
        <w:rPr>
          <w:rFonts w:ascii="Times New Roman" w:hAnsi="Times New Roman" w:cs="Times New Roman"/>
          <w:sz w:val="26"/>
          <w:szCs w:val="26"/>
        </w:rPr>
        <w:t>);</w:t>
      </w:r>
    </w:p>
    <w:p w:rsidR="00EF7B14" w:rsidRPr="00CB55E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B55E4">
        <w:rPr>
          <w:rFonts w:ascii="Times New Roman" w:hAnsi="Times New Roman" w:cs="Times New Roman"/>
          <w:sz w:val="26"/>
          <w:szCs w:val="26"/>
        </w:rPr>
        <w:t>руководителей организаций при отсутствии разрешения соответствующего органа юридического лица на работу по совместительству (</w:t>
      </w:r>
      <w:hyperlink r:id="rId6" w:tgtFrame="_blank" w:history="1">
        <w:r w:rsidRPr="00CB55E4">
          <w:rPr>
            <w:rStyle w:val="a5"/>
            <w:rFonts w:ascii="Times New Roman" w:hAnsi="Times New Roman" w:cs="Times New Roman"/>
            <w:sz w:val="26"/>
            <w:szCs w:val="26"/>
          </w:rPr>
          <w:t>ст. 276 ТК РФ</w:t>
        </w:r>
      </w:hyperlink>
      <w:r w:rsidRPr="00CB55E4">
        <w:rPr>
          <w:rFonts w:ascii="Times New Roman" w:hAnsi="Times New Roman" w:cs="Times New Roman"/>
          <w:sz w:val="26"/>
          <w:szCs w:val="26"/>
        </w:rPr>
        <w:t>);</w:t>
      </w:r>
    </w:p>
    <w:p w:rsidR="00EF7B14" w:rsidRPr="00CB55E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B55E4">
        <w:rPr>
          <w:rFonts w:ascii="Times New Roman" w:hAnsi="Times New Roman" w:cs="Times New Roman"/>
          <w:sz w:val="26"/>
          <w:szCs w:val="26"/>
        </w:rPr>
        <w:t>спортсменов и тренеров при отсутствии разрешения работодателя по основной работе на работу в качестве спортсмена или тренера в другой организации (</w:t>
      </w:r>
      <w:hyperlink r:id="rId7" w:tgtFrame="_blank" w:history="1">
        <w:r w:rsidRPr="00CB55E4">
          <w:rPr>
            <w:rStyle w:val="a5"/>
            <w:rFonts w:ascii="Times New Roman" w:hAnsi="Times New Roman" w:cs="Times New Roman"/>
            <w:sz w:val="26"/>
            <w:szCs w:val="26"/>
          </w:rPr>
          <w:t>ст. 348 ТК РФ</w:t>
        </w:r>
      </w:hyperlink>
      <w:r w:rsidRPr="00CB55E4">
        <w:rPr>
          <w:rFonts w:ascii="Times New Roman" w:hAnsi="Times New Roman" w:cs="Times New Roman"/>
          <w:sz w:val="26"/>
          <w:szCs w:val="26"/>
        </w:rPr>
        <w:t>);</w:t>
      </w:r>
    </w:p>
    <w:p w:rsidR="00EF7B14" w:rsidRPr="00CB55E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CB55E4">
        <w:rPr>
          <w:rFonts w:ascii="Times New Roman" w:hAnsi="Times New Roman" w:cs="Times New Roman"/>
          <w:sz w:val="26"/>
          <w:szCs w:val="26"/>
        </w:rPr>
        <w:t>сотрудников, занятых управлением транспортными средствами либо осуществляющих управление движением транспортных средств, в отношении аналогичных работ у другого работодателя (</w:t>
      </w:r>
      <w:hyperlink r:id="rId8" w:tgtFrame="_blank" w:history="1">
        <w:r w:rsidRPr="00CB55E4">
          <w:rPr>
            <w:rStyle w:val="a5"/>
            <w:rFonts w:ascii="Times New Roman" w:hAnsi="Times New Roman" w:cs="Times New Roman"/>
            <w:sz w:val="26"/>
            <w:szCs w:val="26"/>
          </w:rPr>
          <w:t>ст. 329 ТК РФ</w:t>
        </w:r>
      </w:hyperlink>
      <w:r w:rsidRPr="00CB55E4">
        <w:rPr>
          <w:rFonts w:ascii="Times New Roman" w:hAnsi="Times New Roman" w:cs="Times New Roman"/>
          <w:sz w:val="26"/>
          <w:szCs w:val="26"/>
        </w:rPr>
        <w:t>);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B55E4">
        <w:rPr>
          <w:rFonts w:ascii="Times New Roman" w:hAnsi="Times New Roman" w:cs="Times New Roman"/>
          <w:sz w:val="26"/>
          <w:szCs w:val="26"/>
        </w:rPr>
        <w:t>иных категорий работников, в отношении которых запрет на совместительство введен отдельными федеральными законами (государственные и муниципальные служащие, судьи, кадровые сотрудники внешней разведки, прокурорские работники и др.).</w:t>
      </w:r>
    </w:p>
    <w:p w:rsidR="00EF7B14" w:rsidRDefault="00EF7B14" w:rsidP="00EF7B14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EF7B14" w:rsidRPr="005B163A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B163A">
        <w:rPr>
          <w:rFonts w:ascii="Times New Roman" w:hAnsi="Times New Roman" w:cs="Times New Roman"/>
          <w:sz w:val="26"/>
          <w:szCs w:val="26"/>
        </w:rPr>
        <w:t>Учитывая особенности такой работы, как внешнее совместительство, ТК РФ отдельно устанавливает перечень документов для оформления работника в качестве внешнего совместителя (</w:t>
      </w:r>
      <w:hyperlink r:id="rId9" w:tgtFrame="_blank" w:history="1">
        <w:r w:rsidRPr="005B163A">
          <w:rPr>
            <w:rStyle w:val="a5"/>
            <w:rFonts w:ascii="Times New Roman" w:hAnsi="Times New Roman" w:cs="Times New Roman"/>
            <w:b/>
            <w:sz w:val="26"/>
            <w:szCs w:val="26"/>
          </w:rPr>
          <w:t>ст. 283 ТК РФ</w:t>
        </w:r>
      </w:hyperlink>
      <w:r w:rsidRPr="005B163A">
        <w:rPr>
          <w:rFonts w:ascii="Times New Roman" w:hAnsi="Times New Roman" w:cs="Times New Roman"/>
          <w:sz w:val="26"/>
          <w:szCs w:val="26"/>
        </w:rPr>
        <w:t>). При оформлении внешнего совместителя работодатель вправе потребовать от работника:</w:t>
      </w:r>
    </w:p>
    <w:p w:rsidR="00EF7B14" w:rsidRPr="005B163A" w:rsidRDefault="00EF7B14" w:rsidP="00EF7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63A">
        <w:rPr>
          <w:rFonts w:ascii="Times New Roman" w:hAnsi="Times New Roman" w:cs="Times New Roman"/>
          <w:sz w:val="26"/>
          <w:szCs w:val="26"/>
        </w:rPr>
        <w:t>паспорт (или иной удостоверяющий личность совместителя документ);</w:t>
      </w:r>
    </w:p>
    <w:p w:rsidR="00EF7B14" w:rsidRPr="005B163A" w:rsidRDefault="00EF7B14" w:rsidP="00EF7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63A">
        <w:rPr>
          <w:rFonts w:ascii="Times New Roman" w:hAnsi="Times New Roman" w:cs="Times New Roman"/>
          <w:sz w:val="26"/>
          <w:szCs w:val="26"/>
        </w:rPr>
        <w:t>документ об образовании (квалификации) или его заверенную копию (если по условиям работы необходимы специальные знания);</w:t>
      </w:r>
    </w:p>
    <w:p w:rsidR="00EF7B14" w:rsidRPr="005B163A" w:rsidRDefault="00EF7B14" w:rsidP="00EF7B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163A">
        <w:rPr>
          <w:rFonts w:ascii="Times New Roman" w:hAnsi="Times New Roman" w:cs="Times New Roman"/>
          <w:sz w:val="26"/>
          <w:szCs w:val="26"/>
        </w:rPr>
        <w:t>справку от работодателя по основно</w:t>
      </w:r>
      <w:r>
        <w:rPr>
          <w:rFonts w:ascii="Times New Roman" w:hAnsi="Times New Roman" w:cs="Times New Roman"/>
          <w:sz w:val="26"/>
          <w:szCs w:val="26"/>
        </w:rPr>
        <w:t>му месту работы</w:t>
      </w:r>
      <w:r w:rsidRPr="005B163A">
        <w:rPr>
          <w:rFonts w:ascii="Times New Roman" w:hAnsi="Times New Roman" w:cs="Times New Roman"/>
          <w:sz w:val="26"/>
          <w:szCs w:val="26"/>
        </w:rPr>
        <w:t xml:space="preserve"> о характере и условиях труда, если условия труда на работе по совместительству являются вредными (опасными).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B163A">
        <w:rPr>
          <w:rFonts w:ascii="Times New Roman" w:hAnsi="Times New Roman" w:cs="Times New Roman"/>
          <w:sz w:val="26"/>
          <w:szCs w:val="26"/>
        </w:rPr>
        <w:t xml:space="preserve">Трудовая книжка при принятии на работу по совместительству не требуется </w:t>
      </w:r>
      <w:r>
        <w:rPr>
          <w:rFonts w:ascii="Times New Roman" w:hAnsi="Times New Roman" w:cs="Times New Roman"/>
          <w:sz w:val="26"/>
          <w:szCs w:val="26"/>
        </w:rPr>
        <w:t>в случае, если по основному месту работы работодатель ведет трудовую книжку на данного работника (</w:t>
      </w:r>
      <w:r w:rsidRPr="00FC5683">
        <w:rPr>
          <w:rFonts w:ascii="Times New Roman" w:hAnsi="Times New Roman" w:cs="Times New Roman"/>
          <w:b/>
          <w:sz w:val="26"/>
          <w:szCs w:val="26"/>
        </w:rPr>
        <w:t>ст. 283 ТК РФ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F7B14" w:rsidRPr="005B163A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5B163A">
        <w:rPr>
          <w:rFonts w:ascii="Times New Roman" w:hAnsi="Times New Roman" w:cs="Times New Roman"/>
          <w:sz w:val="26"/>
          <w:szCs w:val="26"/>
        </w:rPr>
        <w:t>Оформление приема на работу сотрудника на условиях внешнего совместительства производится работодателем в порядке, аналогичном порядку приема работника на основную работу. При этом работодатель и в приказе о приеме на работу, и в трудовом договоре обязан указать, что сотрудник принимается на работу на условиях совместительства (</w:t>
      </w:r>
      <w:hyperlink r:id="rId10" w:tgtFrame="_blank" w:history="1">
        <w:r w:rsidRPr="005B163A">
          <w:rPr>
            <w:rStyle w:val="a5"/>
            <w:rFonts w:ascii="Times New Roman" w:hAnsi="Times New Roman" w:cs="Times New Roman"/>
            <w:b/>
            <w:sz w:val="26"/>
            <w:szCs w:val="26"/>
          </w:rPr>
          <w:t>ст. 68</w:t>
        </w:r>
      </w:hyperlink>
      <w:r w:rsidRPr="005B163A">
        <w:rPr>
          <w:rFonts w:ascii="Times New Roman" w:hAnsi="Times New Roman" w:cs="Times New Roman"/>
          <w:b/>
          <w:sz w:val="26"/>
          <w:szCs w:val="26"/>
        </w:rPr>
        <w:t>, </w:t>
      </w:r>
      <w:hyperlink r:id="rId11" w:tgtFrame="_blank" w:history="1">
        <w:r w:rsidRPr="005B163A">
          <w:rPr>
            <w:rStyle w:val="a5"/>
            <w:rFonts w:ascii="Times New Roman" w:hAnsi="Times New Roman" w:cs="Times New Roman"/>
            <w:b/>
            <w:sz w:val="26"/>
            <w:szCs w:val="26"/>
          </w:rPr>
          <w:t>282 ТК РФ</w:t>
        </w:r>
      </w:hyperlink>
      <w:r w:rsidRPr="005B163A">
        <w:rPr>
          <w:rFonts w:ascii="Times New Roman" w:hAnsi="Times New Roman" w:cs="Times New Roman"/>
          <w:sz w:val="26"/>
          <w:szCs w:val="26"/>
        </w:rPr>
        <w:t>). Поскольку внешние совместители — это работники, у которых есть основная работа, то записи в трудовую книжку о работе по совместительству вносятся работодателем по основной работе по желанию работника (</w:t>
      </w:r>
      <w:hyperlink r:id="rId12" w:tgtFrame="_blank" w:history="1">
        <w:r w:rsidRPr="005B163A">
          <w:rPr>
            <w:rStyle w:val="a5"/>
            <w:rFonts w:ascii="Times New Roman" w:hAnsi="Times New Roman" w:cs="Times New Roman"/>
            <w:b/>
            <w:sz w:val="26"/>
            <w:szCs w:val="26"/>
          </w:rPr>
          <w:t>ст. 66 ТК РФ</w:t>
        </w:r>
      </w:hyperlink>
      <w:r w:rsidRPr="005B163A">
        <w:rPr>
          <w:rFonts w:ascii="Times New Roman" w:hAnsi="Times New Roman" w:cs="Times New Roman"/>
          <w:sz w:val="26"/>
          <w:szCs w:val="26"/>
        </w:rPr>
        <w:t>).</w:t>
      </w:r>
    </w:p>
    <w:p w:rsidR="00EF7B14" w:rsidRDefault="00EF7B14" w:rsidP="00EF7B14">
      <w:pPr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A20A4">
        <w:rPr>
          <w:rFonts w:ascii="Times New Roman" w:hAnsi="Times New Roman" w:cs="Times New Roman"/>
          <w:b/>
          <w:sz w:val="26"/>
          <w:szCs w:val="26"/>
        </w:rPr>
        <w:t>Статьей 284 ТК РФ</w:t>
      </w:r>
      <w:r>
        <w:rPr>
          <w:rFonts w:ascii="Times New Roman" w:hAnsi="Times New Roman" w:cs="Times New Roman"/>
          <w:sz w:val="26"/>
          <w:szCs w:val="26"/>
        </w:rPr>
        <w:t xml:space="preserve"> установлены определенные ограничения, связанные с продолжительностью рабочего времени для совместителя. Работник может: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работать дополнительно в любое время и в любых объемах, но не свыше чем по 4 часа на каждом месте;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выйти на полный рабочий день, если по основному месту работы работник находится в отпуске или выходной.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необходимо соблюдать недельную норму, проведенных часов на дополнительном рабочем месте – 20 часов.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Неограниченно использовать время для работы по совместительству работник имеет право если: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 на основном месте работы деятельность предприятия приостановлена, по каким-либо производственным причинам или невыплат заработной платы;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 медицинским показателям работник не может выполнить на основном производстве обязанности, 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 дополнительном условия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позволяют ему трудиться.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Кодексом Российской Федерации об административных правонарушениях предусмотрены меры административной ответственности за не оформление (либо ненадлежащее оформление</w:t>
      </w:r>
      <w:r w:rsidRPr="00F32503">
        <w:rPr>
          <w:rFonts w:ascii="Times New Roman" w:hAnsi="Times New Roman" w:cs="Times New Roman"/>
          <w:sz w:val="26"/>
          <w:szCs w:val="26"/>
        </w:rPr>
        <w:t>) трудовых отношений с работником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7B14" w:rsidRDefault="00EF7B14" w:rsidP="00EF7B1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EF7B14" w:rsidRPr="00F32503" w:rsidRDefault="00EF7B14" w:rsidP="00EF7B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Calibri" w:hAnsi="Times New Roman" w:cs="Times New Roman"/>
          <w:b/>
          <w:sz w:val="26"/>
          <w:szCs w:val="26"/>
        </w:rPr>
        <w:t>Часть 3 статьи 5.27 КоАП РФ: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anchor="dst102511" w:history="1">
        <w:r w:rsidRPr="00F325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Фактическое допущение</w:t>
        </w:r>
      </w:hyperlink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</w:t>
      </w:r>
      <w:bookmarkStart w:id="1" w:name="dst7449"/>
      <w:bookmarkEnd w:id="1"/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штраф:</w:t>
      </w:r>
    </w:p>
    <w:p w:rsidR="00EF7B14" w:rsidRPr="00F32503" w:rsidRDefault="00EF7B14" w:rsidP="00EF7B14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граждан в размере от 3 000 до 5 000 рублей; </w:t>
      </w:r>
    </w:p>
    <w:p w:rsidR="00EF7B14" w:rsidRPr="00F32503" w:rsidRDefault="00EF7B14" w:rsidP="00EF7B14">
      <w:pPr>
        <w:numPr>
          <w:ilvl w:val="0"/>
          <w:numId w:val="3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должностных лиц - от 10 000 до 20 000 рублей.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B14" w:rsidRPr="00F32503" w:rsidRDefault="00EF7B14" w:rsidP="00EF7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dst7450"/>
      <w:bookmarkEnd w:id="2"/>
      <w:r w:rsidRPr="00F32503">
        <w:rPr>
          <w:rFonts w:ascii="Times New Roman" w:eastAsia="Calibri" w:hAnsi="Times New Roman" w:cs="Times New Roman"/>
          <w:b/>
          <w:sz w:val="26"/>
          <w:szCs w:val="26"/>
        </w:rPr>
        <w:t>Часть 4 статьи 5.27 КоАП РФ: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Уклонение от оформления или ненадлежащее оформление трудового договора либо </w:t>
      </w:r>
      <w:hyperlink r:id="rId14" w:anchor="dst102489" w:history="1">
        <w:r w:rsidRPr="00F3250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заключение</w:t>
        </w:r>
      </w:hyperlink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гражданско-правового договора, фактически регулирующего трудовые отношения между работником и работодателем, </w:t>
      </w:r>
      <w:bookmarkStart w:id="3" w:name="dst7451"/>
      <w:bookmarkEnd w:id="3"/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влечет наложение административного штрафа:</w:t>
      </w:r>
    </w:p>
    <w:p w:rsidR="00EF7B14" w:rsidRPr="00F32503" w:rsidRDefault="00EF7B14" w:rsidP="00EF7B14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должностных лиц в размере от 10 000 до 20 000 рублей; 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лиц, осуществляющих предпринимательскую деятельность без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юридического лица, - от 5</w:t>
      </w: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до 10 000 рублей;</w:t>
      </w:r>
    </w:p>
    <w:p w:rsidR="00EF7B14" w:rsidRPr="00F32503" w:rsidRDefault="00EF7B14" w:rsidP="00EF7B14">
      <w:pPr>
        <w:numPr>
          <w:ilvl w:val="0"/>
          <w:numId w:val="4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юридических лиц - от 50 000 до 100 000 рублей.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dst7452"/>
      <w:bookmarkEnd w:id="4"/>
    </w:p>
    <w:p w:rsidR="00EF7B14" w:rsidRPr="00F32503" w:rsidRDefault="00EF7B14" w:rsidP="00EF7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Calibri" w:hAnsi="Times New Roman" w:cs="Times New Roman"/>
          <w:b/>
          <w:sz w:val="26"/>
          <w:szCs w:val="26"/>
        </w:rPr>
        <w:t>Часть 5 статьи 5.27 КоАП РФ: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административных правонарушений, предусмотренных 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ч. 3 и ч. 4 </w:t>
      </w:r>
      <w:r w:rsidRPr="00F32503">
        <w:rPr>
          <w:rFonts w:ascii="Times New Roman" w:eastAsia="Calibri" w:hAnsi="Times New Roman" w:cs="Times New Roman"/>
          <w:sz w:val="26"/>
          <w:szCs w:val="26"/>
        </w:rPr>
        <w:t>ст. 5.27 КоАП РФ</w:t>
      </w: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лицом, ранее подвергнутым административному наказанию за аналогичное административное правонарушение,</w:t>
      </w:r>
      <w:bookmarkStart w:id="5" w:name="dst7453"/>
      <w:bookmarkEnd w:id="5"/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влечет наложение административного штрафа:</w:t>
      </w:r>
    </w:p>
    <w:p w:rsidR="00EF7B14" w:rsidRPr="00F32503" w:rsidRDefault="00EF7B14" w:rsidP="00EF7B14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граждан в размере 5 000 рублей; </w:t>
      </w:r>
    </w:p>
    <w:p w:rsidR="00EF7B14" w:rsidRPr="00F32503" w:rsidRDefault="00EF7B14" w:rsidP="00EF7B14">
      <w:pPr>
        <w:numPr>
          <w:ilvl w:val="0"/>
          <w:numId w:val="5"/>
        </w:numPr>
        <w:shd w:val="clear" w:color="auto" w:fill="FFFFFF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должностных лиц - дисквалификацию на срок от одного года до трех лет;</w:t>
      </w:r>
    </w:p>
    <w:p w:rsidR="00EF7B14" w:rsidRPr="00F32503" w:rsidRDefault="00EF7B14" w:rsidP="00EF7B14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лиц, осуществляющих предпринимательскую деятельность без образования юридического лица, - от 30 000 до 40 000 рублей;</w:t>
      </w:r>
    </w:p>
    <w:p w:rsidR="00EF7B14" w:rsidRPr="001669DB" w:rsidRDefault="00EF7B14" w:rsidP="00EF7B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32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юридических лиц - от 100 000 до 200 000 рублей.</w:t>
      </w:r>
    </w:p>
    <w:p w:rsidR="00EF7B14" w:rsidRDefault="00EF7B14" w:rsidP="00EF7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B14" w:rsidRPr="00B92F0F" w:rsidRDefault="00EF7B14" w:rsidP="00EF7B1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3AE10" wp14:editId="15194D58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3D2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F7B14" w:rsidRPr="00837869" w:rsidRDefault="00EF7B14" w:rsidP="00EF7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EF7B14" w:rsidRDefault="00EF7B14" w:rsidP="00EF7B14"/>
    <w:p w:rsidR="00ED058D" w:rsidRDefault="00ED058D"/>
    <w:sectPr w:rsidR="00ED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394"/>
    <w:multiLevelType w:val="hybridMultilevel"/>
    <w:tmpl w:val="776E4EEC"/>
    <w:lvl w:ilvl="0" w:tplc="4DAE7E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70781D"/>
    <w:multiLevelType w:val="hybridMultilevel"/>
    <w:tmpl w:val="9C9216CE"/>
    <w:lvl w:ilvl="0" w:tplc="4DAE7E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516F6591"/>
    <w:multiLevelType w:val="hybridMultilevel"/>
    <w:tmpl w:val="0E74BA42"/>
    <w:lvl w:ilvl="0" w:tplc="A5BEF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DDD3F8B"/>
    <w:multiLevelType w:val="multilevel"/>
    <w:tmpl w:val="D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E20F44"/>
    <w:multiLevelType w:val="hybridMultilevel"/>
    <w:tmpl w:val="8B78EAE4"/>
    <w:lvl w:ilvl="0" w:tplc="4DAE7EE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02"/>
    <w:rsid w:val="00123D02"/>
    <w:rsid w:val="00ED058D"/>
    <w:rsid w:val="00E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09C37-63A3-4E8E-88F1-DE2AA45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B14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F7B1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EF7B14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EF7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1079&amp;dst=101861&amp;demo=1" TargetMode="External"/><Relationship Id="rId13" Type="http://schemas.openxmlformats.org/officeDocument/2006/relationships/hyperlink" Target="http://www.consultant.ru/document/cons_doc_LAW_289887/85f34a6cdab77800eb78480c677c9d753edb47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01079&amp;dst=101930&amp;demo=1" TargetMode="External"/><Relationship Id="rId12" Type="http://schemas.openxmlformats.org/officeDocument/2006/relationships/hyperlink" Target="https://login.consultant.ru/link/?req=doc&amp;base=LAW&amp;n=201079&amp;dst=100486&amp;demo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1079&amp;dst=101680&amp;demo=1" TargetMode="External"/><Relationship Id="rId11" Type="http://schemas.openxmlformats.org/officeDocument/2006/relationships/hyperlink" Target="https://login.consultant.ru/link/?req=doc&amp;base=LAW&amp;n=201079&amp;dst=101699&amp;demo=1" TargetMode="External"/><Relationship Id="rId5" Type="http://schemas.openxmlformats.org/officeDocument/2006/relationships/hyperlink" Target="https://login.consultant.ru/link/?req=doc&amp;base=LAW&amp;n=201079&amp;dst=101699&amp;demo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1079&amp;dst=100497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1079&amp;dst=101706&amp;demo=1" TargetMode="External"/><Relationship Id="rId14" Type="http://schemas.openxmlformats.org/officeDocument/2006/relationships/hyperlink" Target="http://www.consultant.ru/document/cons_doc_LAW_289887/823fdde09a529d3735916aa9fc1fe8d29ee04af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2020-12-08T06:48:00Z</dcterms:created>
  <dcterms:modified xsi:type="dcterms:W3CDTF">2020-12-08T06:49:00Z</dcterms:modified>
</cp:coreProperties>
</file>