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4D" w:rsidRPr="00375F4D" w:rsidRDefault="00375F4D" w:rsidP="0037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F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4E2A871" wp14:editId="0664A330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4D" w:rsidRPr="00AF6531" w:rsidRDefault="00375F4D" w:rsidP="0037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75F4D" w:rsidRPr="00AF6531" w:rsidRDefault="00375F4D" w:rsidP="0037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375F4D" w:rsidRPr="00AF6531" w:rsidRDefault="00375F4D" w:rsidP="0037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375F4D" w:rsidRPr="00AF6531" w:rsidRDefault="00375F4D" w:rsidP="00375F4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5F4D" w:rsidRPr="00AF6531" w:rsidRDefault="00375F4D" w:rsidP="00375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5F4D" w:rsidRPr="00AF6531" w:rsidRDefault="00375F4D" w:rsidP="00375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75F4D" w:rsidRPr="00AF6531" w:rsidRDefault="008E1CFA" w:rsidP="00375F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21.12</w:t>
      </w:r>
      <w:r w:rsidR="00375F4D"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.2017г.                                                                                                   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75F4D"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3</w:t>
      </w:r>
      <w:r w:rsidR="00984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-122р</w:t>
      </w:r>
    </w:p>
    <w:p w:rsidR="00375F4D" w:rsidRPr="00375F4D" w:rsidRDefault="00375F4D" w:rsidP="00375F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375F4D" w:rsidRPr="00375F4D" w:rsidRDefault="00375F4D" w:rsidP="00375F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Шапкинского сельсовета</w:t>
      </w:r>
    </w:p>
    <w:p w:rsidR="00375F4D" w:rsidRPr="00375F4D" w:rsidRDefault="00375F4D" w:rsidP="00375F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2018год и плановый период</w:t>
      </w:r>
    </w:p>
    <w:p w:rsidR="00375F4D" w:rsidRPr="00375F4D" w:rsidRDefault="00375F4D" w:rsidP="00375F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2019-2020 годов. </w:t>
      </w:r>
    </w:p>
    <w:p w:rsidR="00375F4D" w:rsidRPr="00375F4D" w:rsidRDefault="00375F4D" w:rsidP="00375F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74" w:rsidRDefault="00462374" w:rsidP="00375F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1. Основные характеристики   бюджета поселения на 2018год и плановый период 2019-2020 годов. </w:t>
      </w:r>
    </w:p>
    <w:p w:rsidR="00462374" w:rsidRPr="008E1CFA" w:rsidRDefault="00462374" w:rsidP="00462374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бюджета поселения на 2018 год:</w:t>
      </w:r>
    </w:p>
    <w:p w:rsidR="00462374" w:rsidRPr="008E1CFA" w:rsidRDefault="00462374" w:rsidP="00462374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>Прогнозируемый общий объем доходов бюджета поселения в сумме 8251,9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462374" w:rsidRPr="008E1CFA" w:rsidRDefault="00462374" w:rsidP="00462374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>общий   объем расходов бюджета поселения в сумме 8251,9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</w:rPr>
        <w:t xml:space="preserve">тыс. рублей. </w:t>
      </w:r>
    </w:p>
    <w:p w:rsidR="00462374" w:rsidRPr="008E1CFA" w:rsidRDefault="00462374" w:rsidP="00462374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>дефицит бюджета поселения в сумме 0,0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</w:rPr>
        <w:t xml:space="preserve">рублей. </w:t>
      </w:r>
    </w:p>
    <w:p w:rsidR="00462374" w:rsidRPr="008E1CFA" w:rsidRDefault="00462374" w:rsidP="00462374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>источники внутреннего финансирования дефицита бюджета поселения в сумме 0,0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</w:rPr>
        <w:t>рублей согласно приложению 1к настоящему решению.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  Утвердить основные характеристики бюджета поселения на 2019 год и на 2020 год: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 поселения на 2019 год в сумме 7744,3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 на 2020 год в сумме 7754,8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поселения на 2019 год в сумме 7744,3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 условно утвержденные расходы в сумме 7744,3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и на 2020 год в сумме 7754,8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 условно утвержденные расходы в сумме 7754,8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поселения на 2019 год в сумме 0,0 рублей и на 2020 год в сумме 0,0 рублей;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источники внутреннего финансирования дефицита бюджета поселения на 2019 год в сумме 0,0 рублей и на 2020 год в сумме 0,0 рублей согласно приложению№ 1 к настоящему решению.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Главные администраторы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главных администраторов доходов бюджета поселения и закрепленные за ними доходные источники согласно приложению№ 2 к настоящему Решению.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главным администратором источников внутреннего финансирования дефицита бюджета поселения администрацию Шапкинского сельсовета и закрепить за ними источники внутреннего финансирования дефицита   бюджета согласно приложению№ 8 к настоящему Решению.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Доходы   бюджета поселения на 2018 год и плановый период 2019 - 2020 годов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доходы бюджета поселения на 2018 год и плановый период 2019 - 2020 годов согласно приложению№ 3 к настоящему Решению.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Расходы бюджета поселения на 2018 год и плановый период 2019 - 2020 годов.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Утвердить в пределах общего объема расходов бюджета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установленного статьей 1 настоящего Решения: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2018 год и плановый период 2019-2020 годов согласно приложению № 4 к настоящему Решению;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ведомственную структуру расходов   бюджета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2018 год и плановый период 2019-2020 годов согласно приложению № 5 к настоящему Решению;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3) распределение бюджетных ассигнований по целевым статьям, видам расходов (группам, подгруппам, элементам видов расходов), разделам, подразделам бюджетной классификации расходов бюджетов Российской Федерации на 2018 год и плановый период 2019-2020 годов 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согласно приложению№ 6 к настоящему Решению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Публичные нормативные обязательства Шапкинского сельсовета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средств бюджета поселения на исполнение публичных нормативных обязательств Шапкинского сельсовета на 2018 год в сумме 8251,9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2019 год в сумме 7744,3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 на 2020 год в сумме 7754,8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  Изменение показателей сводной бюджетной росписи бюджета Шапкинского сельсовета в 2018 году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Глава администрации Шапкинского сельсовета вправе в ходе исполнения настоящего решения   вносить   изменения   в сводную бюджетную роспись     бюджета поселения Шапкинского сельсовета на 2018 год и плановый период 2019-2020 годов без внесения изменений в настоящее решение: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 в случаях  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предусмотренным настоящим решением на обеспечение их деятельности;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в случаях переименования, реорганизации, ликвидации, создания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в случае перераспределения бюджетных ассигнований в пределах общего объема расходов, предусмотренного муниципальному бюджетному или автономному учреждению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в случаях изменения размеров субсидий, предусмотренных муниципальным бюджетным или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поселения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7) в   случае изменения    размера средств межбюджетных трансфертов, предоставленных   из районного бюджета;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8) на сумму средств, предоставляемых за счет средств резервного    фонда администрации Шапкинского сельсовета.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9) в случае заключения   администрацией Шапкинского сельсовета соглашения с администрацией Енисейского района о передаче осуществления   части полномочий   в пределах   объема средств, предусмотренных настоящим Решением   на выполнение    указанных полномочий;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10) в пределах общего объема средств, предусмотренных настоящим Решением для финансирования мероприятий в рамках одной муниципальной программы Шапкинского сельсовета, после внесения изменений в указанную программу в установленном порядке.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 на  сумму   остатков   средств, полученных от платных услуг, оказываемых муниципальными казенными учреждениями, безвозмездных поступлений от физических  и юридических лиц, международных  организаций и правительств иностранных государств, в том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 добровольных пожертвований, и иной приносящей доход деятельности, осуществляемой муниципальными казенными учреждениями, по состоянию на 1 января 2018 года, которые направляются    на финансирование расходов  данных учреждений в соответствии с бюджетной сметой;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случае перераспределения бюджетных ассигнований между видами источников финансирования дефицита бюджета Шапкинского сельсовета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бюджета.</w:t>
      </w:r>
    </w:p>
    <w:p w:rsidR="00462374" w:rsidRPr="008E1CFA" w:rsidRDefault="00462374" w:rsidP="0046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«13) 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ассигнований»;</w:t>
      </w:r>
    </w:p>
    <w:p w:rsidR="00462374" w:rsidRPr="008E1CFA" w:rsidRDefault="00462374" w:rsidP="00462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«14) </w:t>
      </w:r>
      <w:r w:rsidRPr="008E1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Федерации;»</w:t>
      </w:r>
    </w:p>
    <w:p w:rsidR="00462374" w:rsidRPr="008E1CFA" w:rsidRDefault="00462374" w:rsidP="00462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«15)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бюджета.»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65"/>
      <w:bookmarkEnd w:id="0"/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Муниципальные целевые программы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2018 году и плановом периоде 2019 - 2020 годов осуществляется реализация муниципальных программ согласно приложению №9 к настоящему Решению.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69"/>
      <w:bookmarkEnd w:id="1"/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Общая предельная численность органов местного самоуправления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   предельная   штатная численность выборных должностных лиц, осуществляющих свои полномочия на постоянной основе, муниципальных служащих поселения, принятая     к финансовому обеспечению в 2018 году составляет 5 штатных единиц.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Индексация</w:t>
      </w:r>
      <w:r w:rsidR="004B54F6"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заработной платы работников муниципальных учреждений</w:t>
      </w:r>
    </w:p>
    <w:p w:rsidR="00462374" w:rsidRPr="008E1CFA" w:rsidRDefault="00462374" w:rsidP="004623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работников муниципальных </w:t>
      </w:r>
      <w:r w:rsidR="004B54F6"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в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году увеличивается (индексируется)в размерах и в сроки, предусмотренные законом Красноярского края о краевом бюджете на 2018 год и плановый период 2019-2020 годов для индексации (</w:t>
      </w:r>
      <w:r w:rsidR="004B54F6"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увеличения) заработной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работников краевых государственных учреждений. 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10. Особенности использования средств, получаемых муниципальными казенными учреждениями в 2018 году. 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(Статья включается если в поселении есть казенные учреждения)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– доходы от сдачи в аренду имущества и от приносящей доход деятельности) направляются в пределах сумм, фактически поступивших в доход  бюджета поселения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3.В целях использования доходов от сдачи в аренду имущества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от приносящей доход деятельности муниципальные казенные учреждения ежемесячно до 20-го числа месяца, предшествующего планируемому, направляют информацию администрации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Администрации сельсовета на основании информации о фактическом поступлении доходов от сдачи в аренду имущества и от приносящей доход деятельности ежемесячно до 25-го числа месяца, предшествующего планируемому,  осуществляет зачисление денежных средств на лицевые счета соответствующих муниципальных  казенных учреждений, открытые в территориальном отделе  казначейства  Красноярского края  по г. Енисейску и  Енисейскому  району, в соответствии с заявками на финансирование по датам предполагаемого финансирования.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Особенности исполнения бюджета поселения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1.Установить, что неиспользованные   по состоянию на 1 января 2018 года остатки   межбюджетных трансфертов, предоставленных за счет средств федерального бюджета, бюджету поселения в форме субвенций, субсидий    и иных межбюджетных трансфертов, имеющих целевое назначение, подлежат возврату в районный бюджет в течение первых 5 рабочих дней 2018года. 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Установить, что неиспользованные   по состоянию на 1 января 2018 остатки   средств бюджета поселения, за исключением неиспользованных остатков межбюджетных трансфертов, предоставленных за счет средств федерального, краевого, районного бюджета в форме субвенций, субсидий   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поселения.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Установить, что погашение кредиторской задолженности, сложившейся по состоянию на 1 января 2018 года по принятым обязательствам и фактически выполненным работам (услугам), производится за счет утвержденных бюджетных ассигнований 2018 года.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Муниципальный дорожный фонд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объем бюджетных ассигнований муниципального дорожного фонда поселения на 2018 год в сумме 38,3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2019 год в сумме 42,5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2020 год в сумме 43,6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Муниципальный внутренний долг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верхний предел муниципального внутреннего долга Шапкинского сельсовета на 1 января 2018 года, на 1 января 2019 года, на 1 января 2020 года 0,0 рублей.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верхний предел муниципального внутреннего долга по муниципальным гарантиям по состоянию на 1 января 2018 года, на 1 января 2019 года, на 1 января 2020 года 0,0 рублей.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предельный объем муниципального внутреннего долга Шапкинского сельсовета на 2018 год в размере 0,0 рублей; на 2019 год -  0,0 рублей; на 2020 год -  0,0 рублей.</w:t>
      </w:r>
    </w:p>
    <w:p w:rsidR="00462374" w:rsidRPr="008E1CFA" w:rsidRDefault="00462374" w:rsidP="004623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 предельный объем расходов на обслуживание муниципального внутреннего долга в 2018 году не должен превышать 0,0 рублей; в 2019 году –0,0 рублей; в 2020 году -0,0 рублей.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программу муниципальных внутренних заимствований Шапкинского сельсовета на 2018, 2019, 2020 годы согласно приложению № 7 к настоящему Решению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Муниципальные внутренние заимствования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Утвердить программу муниципальных внутренних заимствований   Шапкинского сельсовета на 2018 год (на 2019-2020 годы) согласно приложению № 7 к настоящему Решению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2.Администрация Шапкинского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бюджетов муниципальных районов Российской Федерации,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 бюджетного кредита.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 Обслуживание счета бюджета поселения.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Кассовое обслуживание исполнения бюджета в части проведения и учета операций по кассовым поступлениям в   бюджет и кассовым выплатам из бюджета осуществляется Управлением федерального казначейства по Красноярскому краю через открытие и ведение лицевого счета бюджета поселения администрации сельсовета.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Исполнение     бюджета в части санкционирования   оплаты денежных обязательств, открытия и ведения лицевых счетов осуществляется территориальным отделом казначейства Красноярского края по г. Енисейску и Енисейскому району.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Отдельные указанные выше полномочия по исполнению бюджета поселения осуществляются на основании соглашений, заключенных между администрацией сельсовета и казначейством Красноярского края.  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4.  Остатки средств   бюджета на 1 января 2018 года   в полном объеме направляются на покрытие временных кассовых разрывов, возникающих в ходе исполнения     бюджета поселения в 2018 году, за исключением    остатков межбюджетных трансфертов, полученных в форме   субсидий, субвенций   и иных межбюджетных трансфертов, имеющих   целевое   назначение.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 Вступление в силу решения, заключительные и переходные положения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решение вступает в силу с 1 января 2018 года, но не ранее дня, следующего за днем его официального опубликования в газете «Шапкинский вестник».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74" w:rsidRPr="008E1CFA" w:rsidRDefault="00462374" w:rsidP="004623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74" w:rsidRPr="008E1CFA" w:rsidRDefault="00462374" w:rsidP="00462374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74" w:rsidRPr="008E1CFA" w:rsidRDefault="008E1CFA" w:rsidP="00462374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 Председателя</w:t>
      </w:r>
      <w:r w:rsidR="00462374"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сельского </w:t>
      </w:r>
    </w:p>
    <w:p w:rsidR="00462374" w:rsidRPr="008E1CFA" w:rsidRDefault="00462374" w:rsidP="008E1CFA">
      <w:pPr>
        <w:tabs>
          <w:tab w:val="left" w:pos="567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2374" w:rsidRPr="008E1CFA" w:rsidSect="000D280B">
          <w:pgSz w:w="11906" w:h="16838"/>
          <w:pgMar w:top="851" w:right="991" w:bottom="540" w:left="1134" w:header="709" w:footer="709" w:gutter="0"/>
          <w:cols w:space="708"/>
          <w:docGrid w:linePitch="360"/>
        </w:sect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        </w:t>
      </w:r>
      <w:r w:rsid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О.Н. Давыдова</w:t>
      </w:r>
    </w:p>
    <w:p w:rsidR="00DA02F9" w:rsidRPr="00DA02F9" w:rsidRDefault="00DA02F9" w:rsidP="00DA0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r w:rsidRPr="00DA0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DA02F9" w:rsidRPr="00DA02F9" w:rsidRDefault="00DA02F9" w:rsidP="00DA0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сельского Совета депутатов</w:t>
      </w:r>
    </w:p>
    <w:p w:rsidR="00DA02F9" w:rsidRPr="00DA02F9" w:rsidRDefault="00DA02F9" w:rsidP="00DA0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сельсовета от </w:t>
      </w:r>
      <w:r w:rsidR="00110A0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A0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0A0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A02F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A02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110A0F">
        <w:rPr>
          <w:rFonts w:ascii="Times New Roman" w:eastAsia="Times New Roman" w:hAnsi="Times New Roman" w:cs="Times New Roman"/>
          <w:sz w:val="24"/>
          <w:szCs w:val="24"/>
          <w:lang w:eastAsia="ru-RU"/>
        </w:rPr>
        <w:t>32-122р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2F9" w:rsidRPr="00DA02F9" w:rsidRDefault="00DA02F9" w:rsidP="00DA0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2F9" w:rsidRPr="00DA02F9" w:rsidRDefault="00DA02F9" w:rsidP="00DA0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2F9" w:rsidRPr="00DA02F9" w:rsidRDefault="00DA02F9" w:rsidP="00DA0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муниципальных внутренних заимствований Шапкинского сельсовета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A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A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DA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                 </w:t>
      </w:r>
    </w:p>
    <w:p w:rsidR="00DA02F9" w:rsidRPr="00DA02F9" w:rsidRDefault="00DA02F9" w:rsidP="00DA0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(</w:t>
      </w:r>
      <w:proofErr w:type="spellStart"/>
      <w:r w:rsidRPr="00DA02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A02F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Style w:val="a3"/>
        <w:tblW w:w="1008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620"/>
        <w:gridCol w:w="1440"/>
      </w:tblGrid>
      <w:tr w:rsidR="00DA02F9" w:rsidRPr="00DA02F9" w:rsidTr="00B71ACC">
        <w:tc>
          <w:tcPr>
            <w:tcW w:w="720" w:type="dxa"/>
            <w:vMerge w:val="restart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№ строки</w:t>
            </w:r>
          </w:p>
        </w:tc>
        <w:tc>
          <w:tcPr>
            <w:tcW w:w="4320" w:type="dxa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98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DA02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A02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DA02F9">
              <w:rPr>
                <w:sz w:val="24"/>
                <w:szCs w:val="24"/>
              </w:rPr>
              <w:t xml:space="preserve"> год</w:t>
            </w:r>
          </w:p>
        </w:tc>
      </w:tr>
      <w:tr w:rsidR="00DA02F9" w:rsidRPr="00DA02F9" w:rsidTr="00B71ACC">
        <w:trPr>
          <w:trHeight w:val="321"/>
        </w:trPr>
        <w:tc>
          <w:tcPr>
            <w:tcW w:w="720" w:type="dxa"/>
            <w:vMerge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4</w:t>
            </w:r>
          </w:p>
        </w:tc>
      </w:tr>
      <w:tr w:rsidR="00DA02F9" w:rsidRPr="00DA02F9" w:rsidTr="00B71ACC">
        <w:trPr>
          <w:trHeight w:val="342"/>
        </w:trPr>
        <w:tc>
          <w:tcPr>
            <w:tcW w:w="720" w:type="dxa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DA02F9" w:rsidRPr="00DA02F9" w:rsidRDefault="00DA02F9" w:rsidP="00DA02F9">
            <w:pPr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Кредиты, полученные по соглашениям и договорам, заключенным от имени муниципального образования</w:t>
            </w:r>
          </w:p>
        </w:tc>
        <w:tc>
          <w:tcPr>
            <w:tcW w:w="198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</w:tr>
      <w:tr w:rsidR="00DA02F9" w:rsidRPr="00DA02F9" w:rsidTr="00B71ACC">
        <w:trPr>
          <w:trHeight w:val="480"/>
        </w:trPr>
        <w:tc>
          <w:tcPr>
            <w:tcW w:w="720" w:type="dxa"/>
            <w:vMerge w:val="restart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1.1</w:t>
            </w:r>
          </w:p>
        </w:tc>
        <w:tc>
          <w:tcPr>
            <w:tcW w:w="4320" w:type="dxa"/>
          </w:tcPr>
          <w:p w:rsidR="00DA02F9" w:rsidRPr="00DA02F9" w:rsidRDefault="00DA02F9" w:rsidP="00DA02F9">
            <w:pPr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Получение, в том числе:</w:t>
            </w:r>
          </w:p>
          <w:p w:rsidR="00DA02F9" w:rsidRPr="00DA02F9" w:rsidRDefault="00DA02F9" w:rsidP="00DA02F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  <w:p w:rsidR="00DA02F9" w:rsidRPr="00DA02F9" w:rsidRDefault="00DA02F9" w:rsidP="00DA02F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  <w:p w:rsidR="00DA02F9" w:rsidRPr="00DA02F9" w:rsidRDefault="00DA02F9" w:rsidP="00DA02F9">
            <w:pPr>
              <w:rPr>
                <w:sz w:val="24"/>
                <w:szCs w:val="24"/>
              </w:rPr>
            </w:pPr>
          </w:p>
        </w:tc>
      </w:tr>
      <w:tr w:rsidR="00DA02F9" w:rsidRPr="00DA02F9" w:rsidTr="00B71ACC">
        <w:trPr>
          <w:trHeight w:val="450"/>
        </w:trPr>
        <w:tc>
          <w:tcPr>
            <w:tcW w:w="720" w:type="dxa"/>
            <w:vMerge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A02F9" w:rsidRPr="00DA02F9" w:rsidRDefault="00DA02F9" w:rsidP="00DA02F9">
            <w:pPr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кредиты кредитных организаций</w:t>
            </w:r>
          </w:p>
          <w:p w:rsidR="00DA02F9" w:rsidRPr="00DA02F9" w:rsidRDefault="00DA02F9" w:rsidP="00DA02F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  <w:p w:rsidR="00DA02F9" w:rsidRPr="00DA02F9" w:rsidRDefault="00DA02F9" w:rsidP="00DA02F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A02F9" w:rsidRPr="00DA02F9" w:rsidRDefault="00DA02F9" w:rsidP="00DA02F9">
            <w:pPr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 xml:space="preserve">         0</w:t>
            </w:r>
          </w:p>
          <w:p w:rsidR="00DA02F9" w:rsidRPr="00DA02F9" w:rsidRDefault="00DA02F9" w:rsidP="00DA02F9">
            <w:pPr>
              <w:rPr>
                <w:sz w:val="24"/>
                <w:szCs w:val="24"/>
              </w:rPr>
            </w:pPr>
          </w:p>
        </w:tc>
      </w:tr>
      <w:tr w:rsidR="00DA02F9" w:rsidRPr="00DA02F9" w:rsidTr="00B71ACC">
        <w:trPr>
          <w:trHeight w:val="990"/>
        </w:trPr>
        <w:tc>
          <w:tcPr>
            <w:tcW w:w="720" w:type="dxa"/>
            <w:vMerge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A02F9" w:rsidRPr="00DA02F9" w:rsidRDefault="00DA02F9" w:rsidP="00DA02F9">
            <w:pPr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</w:p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</w:p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  <w:p w:rsidR="00DA02F9" w:rsidRPr="00DA02F9" w:rsidRDefault="00DA02F9" w:rsidP="00DA02F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A02F9" w:rsidRPr="00DA02F9" w:rsidRDefault="00DA02F9" w:rsidP="00DA02F9">
            <w:pPr>
              <w:rPr>
                <w:sz w:val="24"/>
                <w:szCs w:val="24"/>
              </w:rPr>
            </w:pPr>
          </w:p>
          <w:p w:rsidR="00DA02F9" w:rsidRPr="00DA02F9" w:rsidRDefault="00DA02F9" w:rsidP="00DA02F9">
            <w:pPr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 xml:space="preserve">         0</w:t>
            </w:r>
          </w:p>
          <w:p w:rsidR="00DA02F9" w:rsidRPr="00DA02F9" w:rsidRDefault="00DA02F9" w:rsidP="00DA02F9">
            <w:pPr>
              <w:rPr>
                <w:sz w:val="24"/>
                <w:szCs w:val="24"/>
              </w:rPr>
            </w:pPr>
          </w:p>
        </w:tc>
      </w:tr>
      <w:tr w:rsidR="00DA02F9" w:rsidRPr="00DA02F9" w:rsidTr="00B71ACC">
        <w:trPr>
          <w:trHeight w:val="510"/>
        </w:trPr>
        <w:tc>
          <w:tcPr>
            <w:tcW w:w="720" w:type="dxa"/>
            <w:vMerge w:val="restart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1.2</w:t>
            </w:r>
          </w:p>
        </w:tc>
        <w:tc>
          <w:tcPr>
            <w:tcW w:w="4320" w:type="dxa"/>
          </w:tcPr>
          <w:p w:rsidR="00DA02F9" w:rsidRPr="00DA02F9" w:rsidRDefault="00DA02F9" w:rsidP="00DA02F9">
            <w:pPr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Погашение, в том числе:</w:t>
            </w:r>
          </w:p>
          <w:p w:rsidR="00DA02F9" w:rsidRPr="00DA02F9" w:rsidRDefault="00DA02F9" w:rsidP="00DA02F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</w:tr>
      <w:tr w:rsidR="00DA02F9" w:rsidRPr="00DA02F9" w:rsidTr="00B71ACC">
        <w:trPr>
          <w:trHeight w:val="480"/>
        </w:trPr>
        <w:tc>
          <w:tcPr>
            <w:tcW w:w="720" w:type="dxa"/>
            <w:vMerge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A02F9" w:rsidRPr="00DA02F9" w:rsidRDefault="00DA02F9" w:rsidP="00DA02F9">
            <w:pPr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кредиты кредитных организаций</w:t>
            </w:r>
          </w:p>
          <w:p w:rsidR="00DA02F9" w:rsidRPr="00DA02F9" w:rsidRDefault="00DA02F9" w:rsidP="00DA02F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</w:tr>
      <w:tr w:rsidR="00DA02F9" w:rsidRPr="00DA02F9" w:rsidTr="00B71ACC">
        <w:trPr>
          <w:trHeight w:val="915"/>
        </w:trPr>
        <w:tc>
          <w:tcPr>
            <w:tcW w:w="720" w:type="dxa"/>
            <w:vMerge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A02F9" w:rsidRPr="00DA02F9" w:rsidRDefault="00DA02F9" w:rsidP="00DA02F9">
            <w:pPr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198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</w:tr>
      <w:tr w:rsidR="00DA02F9" w:rsidRPr="00DA02F9" w:rsidTr="00B71ACC">
        <w:tc>
          <w:tcPr>
            <w:tcW w:w="720" w:type="dxa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DA02F9" w:rsidRPr="00DA02F9" w:rsidRDefault="00DA02F9" w:rsidP="00DA02F9">
            <w:pPr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Общий объем заимствований, направляемых на покрытие дефицита местного бюджета и погашение муниципальных долговых обязательств</w:t>
            </w:r>
          </w:p>
        </w:tc>
        <w:tc>
          <w:tcPr>
            <w:tcW w:w="198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</w:tr>
      <w:tr w:rsidR="00DA02F9" w:rsidRPr="00DA02F9" w:rsidTr="00B71ACC">
        <w:tc>
          <w:tcPr>
            <w:tcW w:w="720" w:type="dxa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2.1</w:t>
            </w:r>
          </w:p>
        </w:tc>
        <w:tc>
          <w:tcPr>
            <w:tcW w:w="4320" w:type="dxa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получение</w:t>
            </w:r>
          </w:p>
        </w:tc>
        <w:tc>
          <w:tcPr>
            <w:tcW w:w="198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</w:tr>
      <w:tr w:rsidR="00DA02F9" w:rsidRPr="00DA02F9" w:rsidTr="00B71ACC">
        <w:tc>
          <w:tcPr>
            <w:tcW w:w="720" w:type="dxa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2.2</w:t>
            </w:r>
          </w:p>
        </w:tc>
        <w:tc>
          <w:tcPr>
            <w:tcW w:w="4320" w:type="dxa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погашение</w:t>
            </w:r>
          </w:p>
        </w:tc>
        <w:tc>
          <w:tcPr>
            <w:tcW w:w="1980" w:type="dxa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DA02F9" w:rsidRPr="00DA02F9" w:rsidRDefault="00DA02F9" w:rsidP="00DA02F9">
            <w:pPr>
              <w:jc w:val="center"/>
              <w:rPr>
                <w:sz w:val="24"/>
                <w:szCs w:val="24"/>
              </w:rPr>
            </w:pPr>
            <w:r w:rsidRPr="00DA02F9">
              <w:rPr>
                <w:sz w:val="24"/>
                <w:szCs w:val="24"/>
              </w:rPr>
              <w:t>0</w:t>
            </w:r>
          </w:p>
        </w:tc>
      </w:tr>
    </w:tbl>
    <w:p w:rsidR="00DA02F9" w:rsidRPr="00DA02F9" w:rsidRDefault="00DA02F9" w:rsidP="00DA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D" w:rsidRPr="00375F4D" w:rsidRDefault="00375F4D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D" w:rsidRPr="00375F4D" w:rsidRDefault="00375F4D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D" w:rsidRPr="00375F4D" w:rsidRDefault="00375F4D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D" w:rsidRDefault="00375F4D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F6" w:rsidRDefault="004B54F6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F6" w:rsidRDefault="004B54F6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F6" w:rsidRDefault="004B54F6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F6" w:rsidRDefault="004B54F6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F6" w:rsidRDefault="004B54F6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F6" w:rsidRDefault="004B54F6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F6" w:rsidRDefault="004B54F6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F6" w:rsidRDefault="004B54F6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2F9" w:rsidRDefault="00DA02F9" w:rsidP="00DA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D" w:rsidRPr="00375F4D" w:rsidRDefault="00375F4D" w:rsidP="00DA0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375F4D" w:rsidRPr="00375F4D" w:rsidRDefault="00375F4D" w:rsidP="00375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сельского Совета депутатов</w:t>
      </w:r>
    </w:p>
    <w:p w:rsidR="00375F4D" w:rsidRPr="00375F4D" w:rsidRDefault="00110A0F" w:rsidP="00375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 от 21.12</w:t>
      </w:r>
      <w:r w:rsidR="00375F4D" w:rsidRPr="00375F4D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32-122р</w:t>
      </w:r>
      <w:r w:rsidR="00375F4D" w:rsidRPr="0037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F4D" w:rsidRPr="00375F4D" w:rsidRDefault="00375F4D" w:rsidP="00375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D" w:rsidRPr="00375F4D" w:rsidRDefault="00375F4D" w:rsidP="00375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D" w:rsidRPr="00375F4D" w:rsidRDefault="00375F4D" w:rsidP="00375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D" w:rsidRPr="00375F4D" w:rsidRDefault="00375F4D" w:rsidP="00375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D" w:rsidRPr="00375F4D" w:rsidRDefault="00375F4D" w:rsidP="0037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 ИСТОЧНИКОВ ВНУТРЕННЕГО ФИНАНСИРОВАНИЯ ДЕФИЦИТА БЮДЖЕТА ПОСЕЛЕНИЯ НА 2018 ГОД</w:t>
      </w:r>
    </w:p>
    <w:p w:rsidR="00375F4D" w:rsidRPr="00375F4D" w:rsidRDefault="00375F4D" w:rsidP="0037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1"/>
        <w:gridCol w:w="1332"/>
        <w:gridCol w:w="2497"/>
        <w:gridCol w:w="3083"/>
      </w:tblGrid>
      <w:tr w:rsidR="00375F4D" w:rsidRPr="00375F4D" w:rsidTr="007F37A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D" w:rsidRPr="00375F4D" w:rsidRDefault="00375F4D" w:rsidP="0037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D" w:rsidRPr="00375F4D" w:rsidRDefault="00375F4D" w:rsidP="0037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D" w:rsidRPr="00375F4D" w:rsidRDefault="00375F4D" w:rsidP="0037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D" w:rsidRPr="00375F4D" w:rsidRDefault="00375F4D" w:rsidP="0037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375F4D" w:rsidRPr="00375F4D" w:rsidTr="007F37A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D" w:rsidRPr="00375F4D" w:rsidRDefault="00375F4D" w:rsidP="0037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D" w:rsidRPr="00375F4D" w:rsidRDefault="00375F4D" w:rsidP="0037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D" w:rsidRPr="00375F4D" w:rsidRDefault="00375F4D" w:rsidP="0037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D" w:rsidRPr="00375F4D" w:rsidRDefault="00375F4D" w:rsidP="0037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375F4D" w:rsidRPr="00375F4D" w:rsidTr="007F37A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D" w:rsidRPr="00375F4D" w:rsidRDefault="00375F4D" w:rsidP="0037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D" w:rsidRPr="00375F4D" w:rsidRDefault="00375F4D" w:rsidP="0037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D" w:rsidRPr="00375F4D" w:rsidRDefault="00375F4D" w:rsidP="0037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01 05 02 01 10 0000 610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4D" w:rsidRPr="00375F4D" w:rsidRDefault="00375F4D" w:rsidP="0037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375F4D" w:rsidRPr="00375F4D" w:rsidRDefault="00375F4D" w:rsidP="00375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F4D" w:rsidRPr="00375F4D" w:rsidRDefault="00375F4D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D" w:rsidRPr="00375F4D" w:rsidRDefault="00375F4D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D" w:rsidRPr="00375F4D" w:rsidRDefault="00375F4D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D" w:rsidRPr="00375F4D" w:rsidRDefault="00375F4D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D" w:rsidRPr="00375F4D" w:rsidRDefault="00375F4D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D" w:rsidRPr="00375F4D" w:rsidRDefault="00375F4D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D" w:rsidRPr="00375F4D" w:rsidRDefault="00375F4D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D" w:rsidRPr="00375F4D" w:rsidRDefault="00375F4D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D" w:rsidRPr="00375F4D" w:rsidRDefault="00375F4D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D" w:rsidRPr="00375F4D" w:rsidRDefault="00375F4D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D" w:rsidRPr="00375F4D" w:rsidRDefault="00375F4D" w:rsidP="00375F4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F4D" w:rsidRPr="00375F4D" w:rsidRDefault="00375F4D" w:rsidP="0037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2548FC" w:rsidRDefault="002548FC"/>
    <w:sectPr w:rsidR="002548FC" w:rsidSect="00DA02F9">
      <w:pgSz w:w="11906" w:h="16838"/>
      <w:pgMar w:top="1898" w:right="1841" w:bottom="540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60"/>
    <w:rsid w:val="00110A0F"/>
    <w:rsid w:val="002548FC"/>
    <w:rsid w:val="00375F4D"/>
    <w:rsid w:val="00462374"/>
    <w:rsid w:val="004B54F6"/>
    <w:rsid w:val="00851F60"/>
    <w:rsid w:val="008E1CFA"/>
    <w:rsid w:val="00984F6C"/>
    <w:rsid w:val="00AF6531"/>
    <w:rsid w:val="00DA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193FE-18E2-40CE-B453-C7B6749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14</cp:revision>
  <cp:lastPrinted>2017-12-21T09:05:00Z</cp:lastPrinted>
  <dcterms:created xsi:type="dcterms:W3CDTF">2017-11-27T07:35:00Z</dcterms:created>
  <dcterms:modified xsi:type="dcterms:W3CDTF">2017-12-21T09:05:00Z</dcterms:modified>
</cp:coreProperties>
</file>