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EB" w:rsidRDefault="006733EB" w:rsidP="0067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3EB" w:rsidRPr="00353C9F" w:rsidRDefault="006733EB" w:rsidP="006733EB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733EB" w:rsidRPr="00353C9F" w:rsidRDefault="006733EB" w:rsidP="0067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3EB" w:rsidRPr="00353C9F" w:rsidRDefault="006733EB" w:rsidP="006733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53C9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E2A776" wp14:editId="553F1C8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3EB" w:rsidRPr="00353C9F" w:rsidRDefault="006733EB" w:rsidP="006733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733EB" w:rsidRPr="00353C9F" w:rsidRDefault="006733EB" w:rsidP="006733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3EB" w:rsidRPr="00353C9F" w:rsidRDefault="006733EB" w:rsidP="006733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C9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6733EB" w:rsidRPr="00353C9F" w:rsidRDefault="006733EB" w:rsidP="006733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C9F">
        <w:rPr>
          <w:rFonts w:ascii="Times New Roman" w:eastAsia="Times New Roman" w:hAnsi="Times New Roman"/>
          <w:sz w:val="24"/>
          <w:szCs w:val="24"/>
          <w:lang w:eastAsia="ru-RU"/>
        </w:rPr>
        <w:t>Енисейского района</w:t>
      </w:r>
    </w:p>
    <w:p w:rsidR="006733EB" w:rsidRPr="00353C9F" w:rsidRDefault="006733EB" w:rsidP="006733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C9F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6733EB" w:rsidRPr="00353C9F" w:rsidRDefault="006733EB" w:rsidP="00673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733EB" w:rsidRPr="00353C9F" w:rsidRDefault="006733EB" w:rsidP="006733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C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733EB" w:rsidRPr="00353C9F" w:rsidRDefault="006733EB" w:rsidP="006733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33EB" w:rsidRPr="00353C9F" w:rsidRDefault="006733EB" w:rsidP="006733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C9F">
        <w:rPr>
          <w:rFonts w:ascii="Times New Roman" w:eastAsia="Times New Roman" w:hAnsi="Times New Roman"/>
          <w:sz w:val="24"/>
          <w:szCs w:val="24"/>
          <w:lang w:eastAsia="ru-RU"/>
        </w:rPr>
        <w:t xml:space="preserve">24.10.2017г.        </w:t>
      </w:r>
      <w:r w:rsidRPr="00353C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3C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п. Шапкино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№ 50</w:t>
      </w:r>
      <w:r w:rsidRPr="00353C9F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right="510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«Об утверждении Порядка формирования и ведения реест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 муниципальной собственности Шапкинского сельсовета</w:t>
      </w:r>
      <w:r w:rsidRPr="006733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5" w:tooltip="от 06.10.2003 № 131-ФЗ" w:history="1">
        <w:r w:rsidRPr="006733EB">
          <w:rPr>
            <w:rFonts w:ascii="Times New Roman" w:eastAsia="Times New Roman" w:hAnsi="Times New Roman"/>
            <w:color w:val="A75E2E"/>
            <w:sz w:val="24"/>
            <w:szCs w:val="24"/>
            <w:u w:val="single"/>
            <w:lang w:eastAsia="ru-RU"/>
          </w:rPr>
          <w:t>от 06.10.2003 № 131-ФЗ</w:t>
        </w:r>
      </w:hyperlink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 </w:t>
      </w:r>
      <w:hyperlink r:id="rId6" w:tgtFrame="Logical" w:history="1">
        <w:r w:rsidRPr="006733EB">
          <w:rPr>
            <w:rFonts w:ascii="Times New Roman" w:eastAsia="Times New Roman" w:hAnsi="Times New Roman"/>
            <w:color w:val="A75E2E"/>
            <w:sz w:val="24"/>
            <w:szCs w:val="24"/>
            <w:u w:val="singl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Шапкинского 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прилагаемый Порядок формирования и ведения реестра муниципально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собственности Шапкинского 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Настоящее Постановление вступает в силу после дня его официального опубликования в печ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атном издании «Шапкинский вестник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подлежит размещению на официальном сай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 администрации Шапкинского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1868" w:rsidRPr="006733EB" w:rsidTr="00DE1868">
        <w:tc>
          <w:tcPr>
            <w:tcW w:w="9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68" w:rsidRPr="006733EB" w:rsidRDefault="00DE1868" w:rsidP="00DE1868">
            <w:pPr>
              <w:autoSpaceDE w:val="0"/>
              <w:autoSpaceDN w:val="0"/>
              <w:adjustRightInd w:val="0"/>
              <w:spacing w:after="0" w:line="240" w:lineRule="auto"/>
              <w:ind w:right="-48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3EB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                                                                                                    Л.И. Загитова                                                     </w:t>
            </w:r>
            <w:r w:rsidRPr="0067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33EB" w:rsidRPr="006733EB" w:rsidRDefault="006733EB" w:rsidP="006733E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6733EB" w:rsidRPr="006733EB" w:rsidRDefault="006733EB" w:rsidP="006733E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1868" w:rsidRDefault="00DE1868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1868" w:rsidRDefault="00DE1868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1868" w:rsidRDefault="00DE1868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1868" w:rsidRDefault="00DE1868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DE1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D51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апкинского сельсовета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33EB" w:rsidRPr="006733EB" w:rsidRDefault="00D51A10" w:rsidP="006733EB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24.10.2017 №50-п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формирования и ведения реестра муниципальной со</w:t>
      </w:r>
      <w:r w:rsidR="00D51A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бственности Шапкинского</w:t>
      </w: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Настоящий Порядок устанавливает правила формирования и ведения реестра муниципальной с</w:t>
      </w:r>
      <w:r w:rsidR="00D51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обственности Шапкинского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(далее - Реестр) в соответствии с законодательством Российской Федерации, регулирующими отношения, возникающие при управлении и распоряжении муниципальным имуществом, и создания информационных систем.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Реестр представляет собой базу данных о муниципальном имуществе, формируемую на основе достоверных данных.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Реестр муниципального имущества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Муниципальное имущество подлежит обязательному учету в Реестре муниципал</w:t>
      </w:r>
      <w:r w:rsidR="00D51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ьной собственности Шапкинского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Ведение Реестра муниципальной собственности осуществляется должностным лицом - специали</w:t>
      </w:r>
      <w:r w:rsidR="00D51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 администрации Шапкинского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сельсовета, который назначается главой сельсовета.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Реестра осуществляется путем учета имущества, закрепленного на праве собственности, хозяйственного ведения и оперативного управления</w:t>
      </w:r>
      <w:r w:rsidR="00DA5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администрацией Шапкинского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(далее – администрация) и муниципальными казенными и бюджетными учреждениями сельсовета.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Должностное лицо - специалист администрации, осуществляет ведение Реестра, а также реализует полномочия администрации сельсовета в пределах, установленных настоящим Порядком и нормативным</w:t>
      </w:r>
      <w:r w:rsidR="00DA5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правовыми актами Шапкинского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Под Реестром понимается муниципальная информационная система,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муниципальной собственности.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Ведение Реестра должно обеспечивать решение следующих задач: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анализ состояния имущества, экономической и социальной эффективности его использования по целевому назначению в соответствии с действующим законодательством Российской Федерации, в интересах населения сельского поселения;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информационно-справочное обеспечение по вопросам использования муниципальной собственности и реализации прав собственника на нее;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обеспечение информацией об объектах муниципальной собственности государственных органов власти, органов местного самоуправления, других юридических лиц и граждан при возникновении гражданских правоотношений с данными объектами.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Муниципальное имущество подлежит обязательному учету в Реестре.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Совершение сделок с объектами муниципальной собственности возможно только после включения их в Реестр в порядке, предусмотренном законодательством Российской Федерации и настоящим Порядком.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имущество, указанное в выписке или свидетельстве.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2.8. Оригиналы свидетельств о государственной регистрации права муниципальной 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собственности на недвижимое имущество, оригиналы правоустанавливающих документов на каждый объект муниципальной собственности и технические паспорта на здания и строения хранятся в администрации.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Порядок учета имущества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Учету в Реестре муниципальной собственности подлежат объекты движимого имущества, акции, доли (вклады) в уставном (складочном) капитале хозяйственного общества и иное, не относящееся к недвижимому имуществу.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 (местонахождение, балансовая стоимость, качественные характеристики, износ и др.), данные о государственной регистрации права муниципальной собственности сельского поселения на объект, данные об обременениях объекта учета.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Объектами учета в Реестрах являются: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настоящим решением Совета депутатов, а также особо ценное движимое имущество, закрепленное за казенными муниципальными учреждениями.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муниципальные унитарные предприятия, муниципальные казенные учреждения, хозяйственные общества, товарищества, акции, доли (вклады) в уставном (складочном) капитале которых принадлежат Сотниковскому сельсовету, иные юридические лица, учредителем (участником) которых является сельское поселение.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Сведения о движении основных средств в течение квартала (приобретение и выбытие), представляются бухгалтерией администрации сельсовета должностному лицу - специалисту администрации ежеквартально не позднее 15 числа месяца, следующего за отчетным кварталом, по унифицированной форме № ОС-1, утвержденной постановлением Госкомстата России от 21.01.2003 № 7.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В случае отсутствия движения основных средств бухгалтерия администрации сельсовета направляет должностному лицу - специалисту администрации справку об отсутствии движения основных средств.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Бухгалтерия администрации сельсовета обязана в пятидневный срок предоставлять по запросам должностного лица - специалиста администрации информацию, необходимую для ведения Реестра.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Порядок включения и исключения объектов учета в Реестре осуществляются на основании п. 5 Приложения (порядок ведения Реестра).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Порядок формирования Реестра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Порядок ведения Реестра - процедура внесения регламентированных сведений об объектах учета в информационную базу.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Формирование и ведение Реестра осуществляет должностным лицом - специалист администрации сельсовета.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В Реестр вносятся объекты, являющиеся муниципаль</w:t>
      </w:r>
      <w:r w:rsidR="00DA5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собственностью Шапкинского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Сведения о муниципальном имуществе вносятся в Реестр на основании представленных бухгалтерских документов. Стоимость основных фондов в Реестре муниципального имущества не должна отличаться от стоимости имущества, отраженного 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 балансе муниципального предприятия, учреждения в соответствии с его учетной политикой и </w:t>
      </w:r>
      <w:hyperlink r:id="rId7" w:tooltip="Налоговым кодексом Российской Федерации" w:history="1">
        <w:r w:rsidRPr="006733EB">
          <w:rPr>
            <w:rFonts w:ascii="Times New Roman" w:eastAsia="Times New Roman" w:hAnsi="Times New Roman"/>
            <w:color w:val="A75E2E"/>
            <w:sz w:val="24"/>
            <w:szCs w:val="24"/>
            <w:u w:val="single"/>
            <w:lang w:eastAsia="ru-RU"/>
          </w:rPr>
          <w:t>Налоговым кодексом Российской Федерации</w:t>
        </w:r>
      </w:hyperlink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Муниципальное имущество подлежит регистрации объектов в Реестре, с присвоением каждому объекту индивидуального (реестрового) номера.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Реестр состоит из 3 разделов: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раздел 1 включаются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сведения о муниципальном недвижимом имуществе, в том числе: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наименование недвижимого имущества;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адрес (местоположение) недвижимого имущества;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кадастровой стоимости недвижимого имущества;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раздел 2 включаются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сведения о муниципальном движимом имуществе, в том числе: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наименование движимого имущества;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В отношении акций акционерных обществ в раздел 2 Реестра также включаются сведения: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наименование акционерного общества-эмитента, его основном государственном регистрационном номере;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сельскому поселению, в процентах;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номинальную стоимость акций.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наименование хозяйственного общества, товарищества, его государственный регистрационный номер;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размер уставного (складочного) капитала хозяйственного общества, товарищества и доли сельского поселения в уставном (складочном) капитале в процентах.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раздел 3 включаются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сведения о муниципальных унитарных предприятиях, муниципальных казенных учреждениях, хозяйственных обществах, товариществах, акции, 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доли (вклады) в уставном (складочном) капитале которых принадлежат сельскому поселению, иных юридических лицах, в которых муниципальное образование является учредителем (участником), в том числе: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полное наименование и организационно-правовая форма юридического лица;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адрес (местонахождение);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Сведения об объектах учета Реестра представляют собой основные характеристики объектов муниципальной собственности и определяются на основании: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учредительных документов;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документов бухгалтерского учета;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данных государственной регистрации;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утвержденных планов приватизации;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актов приема-передачи;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актов приема-передачи муниципального имущества, закрепленного на праве хозяйственного ведения и оперативного управления;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договоров аренды и других видов гражданско-правовых договоров и соглашений;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документов организаций, ответственных за учет объектов недвижимого имущества (технический паспорт и др.);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паспортов транспортных средств и других.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Порядок ведения Реестра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Ведение Реестра предполагает: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включение объекта учета в Реестр, с присвоением реестрового номера;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внесение в Реестр изменений о состоянии объекта учета;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исключение объекта учета из Реестра.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Включение в Реестр объектов учета означает внесение в Реестр сведений, идентифицирующих объект муниципальной собственности, а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сведений об объектах муниципальной собственности, переданных во владение, пользование, распоряжение юридическим лицам, индивидуальным предпринимателям.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Исключение из Реестра объектов учета производится путем внесения соответствующей записи в Реестр в целях прекращения осуществления учета и контроля за данным объектом.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Реестровый номер, присвоенный объекту муниципальной собственности, исключенному из Реестра, в дальнейшем другим участникам не присваивается.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Основанием для включения и исключения объектов из Реестра, внесения изменений в Реестр являются: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а) решение сельского Совета </w:t>
      </w:r>
      <w:bookmarkStart w:id="0" w:name="_GoBack"/>
      <w:bookmarkEnd w:id="0"/>
      <w:r w:rsidR="00DA51EB"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депутатов;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постановление администрации сельского поселения;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вступившее в законную силу решение суда;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договоры безвозмездной передачи имущества, купли-продажи, мены, пожертвования и др.;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данные технической инвентаризации объектов, государственная регистрация в уполномоченной организации;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иные законные основания.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Реестр строится по функционально-отраслевому принципу, который учитывается при включении объектов учета и закреплении их за балансодержателями, пользователями, владельцами.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Внесение изменений в Реестр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Внесение изменений по объектам, учтенным в Реестре, осуществляется на основании постановления администрации сельсовета в следующих случаях: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изменение наименования объектов учета, их стоимости, протяженности и иных технических характеристик;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изменения стоимостных характеристик объекта учета в Реестре муниципальной собственности на основании результатов оценки имущества, произведенной в соответствии с законодательством Российской Федерации об оценочной деятельности;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Внесение изменений в Реестр в отношении правообладателей, обременений объектов недвижимости имущества и иных объектов учета производится на основании постановления администрации сельсовета.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Внесение изменений в Реестр осуществляется каждый квартал специалистом администрации на основании постановления администрации сельсовета и данных бухгалтерии администрации сельсовета.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Решением сельского Совета депутатов списывается следующее муниципальное имущество: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жилой фонд;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особо ценное имущество;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имущество, стоимость которого превышает 40 000 рублей.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Порядок предоставления сведений, содержащихся в Реестре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Информация, содержащаяся в Реестре, является открытой и общедоступной. Исключение составляет информация, отнесенная в соответствии с законодательством Российской Федерации к категории ограниченного доступа.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Информация из Реестра предоставляется по письменному запросу заинтересованного лица при предъявлении документа, удостоверяющего личность, надлежащим образом оформленной доверенности представителя юридического лица на получение информации.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Информация из Реестра предоставляется в виде выписки из Реестра.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7.4. Информация из Реестра или мотивированное решение об отказе в ее предоставлении передается заинтересованному лицу в 10-дневный срок с момента </w:t>
      </w: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поступления письменного запроса.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Права и обязанности должностного лица - специалиста администрации: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Специалист администрации осуществляет формирование и ведение Реестра.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ведения Реестра осуществляется и корректируется по мере необходимости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Специалист администрации имеет право: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запрашивать и получать необходимую информацию для ведения Реестра муниципального имущества;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контролировать достоверность предоставленных данных об объектах муниципальной собственности;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вносить изменения в Реестр, в случае отсутствия для этого законных оснований.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Специалист администрации обязан: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своевременно и качественно вносить информацию и изменения в Реестр муниципального имущества;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обеспечивать соблюдение правил формирования и ведения Реестра и требований, предъявляемых к системе формирования и ведения Реестра;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обеспечивать соблюдение прав доступа к Реестру и защиту государственной и коммерческой тайны;</w:t>
      </w:r>
    </w:p>
    <w:p w:rsidR="006733EB" w:rsidRPr="006733EB" w:rsidRDefault="006733EB" w:rsidP="006733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осуществлять информационно-справочное обслуживание, выдавать выписки из Реестра.</w:t>
      </w:r>
    </w:p>
    <w:p w:rsidR="006733EB" w:rsidRPr="006733EB" w:rsidRDefault="006733EB" w:rsidP="006733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3EB" w:rsidRPr="006733EB" w:rsidRDefault="006733EB" w:rsidP="006733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BEE" w:rsidRDefault="00F24BEE"/>
    <w:sectPr w:rsidR="00F2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F"/>
    <w:rsid w:val="00065C7F"/>
    <w:rsid w:val="006733EB"/>
    <w:rsid w:val="00D51A10"/>
    <w:rsid w:val="00DA51EB"/>
    <w:rsid w:val="00DE1868"/>
    <w:rsid w:val="00F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09BC-D7D5-4D2C-9ECF-52109EE4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5c1d49e-faad-4027-8721-c4ed5ca2f0a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4672cf5b-5698-47fe-91cb-6e95023239b8.doc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2017-10-25T04:04:00Z</dcterms:created>
  <dcterms:modified xsi:type="dcterms:W3CDTF">2017-10-25T04:39:00Z</dcterms:modified>
</cp:coreProperties>
</file>