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B2" w:rsidRDefault="00A477B2" w:rsidP="00A47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477B2" w:rsidRPr="003852AE" w:rsidRDefault="00A477B2" w:rsidP="00A4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A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97E74C" wp14:editId="70912DFE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7B2" w:rsidRPr="003852AE" w:rsidRDefault="00A477B2" w:rsidP="00A4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7B2" w:rsidRPr="003852AE" w:rsidRDefault="00A477B2" w:rsidP="00A4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7B2" w:rsidRPr="003852AE" w:rsidRDefault="00A477B2" w:rsidP="00A4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A477B2" w:rsidRPr="003852AE" w:rsidRDefault="00A477B2" w:rsidP="00A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A477B2" w:rsidRPr="003852AE" w:rsidRDefault="00A477B2" w:rsidP="00A477B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477B2" w:rsidRPr="003852AE" w:rsidRDefault="00A477B2" w:rsidP="00A4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477B2" w:rsidRPr="003852AE" w:rsidRDefault="00A477B2" w:rsidP="00A477B2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РЕШЕНИЕ                     </w:t>
      </w:r>
    </w:p>
    <w:p w:rsidR="00A477B2" w:rsidRPr="003852AE" w:rsidRDefault="00A477B2" w:rsidP="00A477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477B2" w:rsidRDefault="00A477B2" w:rsidP="00A477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п. Шапкино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№ 22-</w:t>
      </w:r>
    </w:p>
    <w:p w:rsidR="00A477B2" w:rsidRDefault="00A477B2" w:rsidP="00A477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B2" w:rsidRDefault="00A477B2" w:rsidP="00A477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B2" w:rsidRPr="00A477B2" w:rsidRDefault="00A477B2" w:rsidP="00A477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47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Положения о работе </w:t>
      </w:r>
    </w:p>
    <w:p w:rsidR="00A477B2" w:rsidRPr="00A477B2" w:rsidRDefault="00A477B2" w:rsidP="00A47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7B2">
        <w:rPr>
          <w:rFonts w:ascii="Times New Roman" w:hAnsi="Times New Roman" w:cs="Times New Roman"/>
          <w:b/>
          <w:color w:val="000000"/>
          <w:sz w:val="24"/>
          <w:szCs w:val="24"/>
        </w:rPr>
        <w:t>комисси</w:t>
      </w:r>
      <w:r w:rsidR="00015979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A4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экономике, </w:t>
      </w:r>
      <w:r w:rsidRPr="00A477B2">
        <w:rPr>
          <w:rFonts w:ascii="Times New Roman" w:hAnsi="Times New Roman" w:cs="Times New Roman"/>
          <w:b/>
          <w:sz w:val="24"/>
          <w:szCs w:val="24"/>
        </w:rPr>
        <w:t>финансам</w:t>
      </w:r>
      <w:r w:rsidRPr="00A4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77B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A47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бюджету </w:t>
      </w:r>
    </w:p>
    <w:p w:rsidR="00A477B2" w:rsidRPr="003852AE" w:rsidRDefault="00A477B2" w:rsidP="00A477B2">
      <w:pPr>
        <w:overflowPunct w:val="0"/>
        <w:autoSpaceDE w:val="0"/>
        <w:autoSpaceDN w:val="0"/>
        <w:adjustRightInd w:val="0"/>
        <w:spacing w:after="0" w:line="240" w:lineRule="auto"/>
        <w:ind w:left="14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B2" w:rsidRPr="003852AE" w:rsidRDefault="00A477B2" w:rsidP="00A47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77B2" w:rsidRDefault="00A477B2" w:rsidP="00A477B2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 статей</w:t>
      </w:r>
      <w:r w:rsidRPr="00BB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35.1, п.20 ст.7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Шапкинского сельсовета, Шапкинский сельский Совет депутатов РЕШИЛ: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77B2" w:rsidRDefault="00A477B2" w:rsidP="00A477B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 раб</w:t>
      </w:r>
      <w:r w:rsidR="0001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 комиссии по экономике, финансам и бюджету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77B2" w:rsidRPr="00F350B4" w:rsidRDefault="00A477B2" w:rsidP="00A477B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A477B2" w:rsidRPr="00F350B4" w:rsidRDefault="00A477B2" w:rsidP="00A477B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A477B2" w:rsidRDefault="00A477B2" w:rsidP="00A477B2">
      <w:pPr>
        <w:pStyle w:val="a4"/>
        <w:shd w:val="clear" w:color="auto" w:fill="FFFFFF"/>
        <w:spacing w:after="24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7B2" w:rsidRDefault="00A477B2" w:rsidP="00A477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77B2" w:rsidRDefault="00A477B2" w:rsidP="00A477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77B2" w:rsidRPr="003852AE" w:rsidRDefault="00A477B2" w:rsidP="00A477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77B2" w:rsidRPr="003852AE" w:rsidRDefault="00A477B2" w:rsidP="00A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–</w:t>
      </w:r>
    </w:p>
    <w:p w:rsidR="00A477B2" w:rsidRPr="003852AE" w:rsidRDefault="00A477B2" w:rsidP="00A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A477B2" w:rsidRPr="003852AE" w:rsidRDefault="00A477B2" w:rsidP="00A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               Л.И. Загитова</w:t>
      </w:r>
    </w:p>
    <w:p w:rsidR="00A477B2" w:rsidRPr="003852AE" w:rsidRDefault="00A477B2" w:rsidP="00A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B2" w:rsidRDefault="00A477B2" w:rsidP="00A477B2"/>
    <w:p w:rsidR="009C55CC" w:rsidRDefault="009C55CC"/>
    <w:p w:rsidR="00A477B2" w:rsidRDefault="00A477B2"/>
    <w:p w:rsidR="00A477B2" w:rsidRDefault="00A477B2"/>
    <w:p w:rsidR="00A477B2" w:rsidRDefault="00A477B2"/>
    <w:p w:rsidR="00A477B2" w:rsidRDefault="00A477B2" w:rsidP="00A477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B2" w:rsidRDefault="00A477B2" w:rsidP="00A477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B2" w:rsidRDefault="00A477B2" w:rsidP="00A477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B2" w:rsidRDefault="00A477B2" w:rsidP="00A477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B2" w:rsidRDefault="00A477B2" w:rsidP="00A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A477B2" w:rsidRDefault="00A477B2" w:rsidP="00A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сельского Совета депутатов </w:t>
      </w:r>
    </w:p>
    <w:p w:rsidR="00A477B2" w:rsidRPr="00F802E5" w:rsidRDefault="00A477B2" w:rsidP="00A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00.00.2017г. №______</w:t>
      </w:r>
    </w:p>
    <w:p w:rsidR="00A477B2" w:rsidRPr="00015979" w:rsidRDefault="00A477B2" w:rsidP="0001597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Общие положения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Постоянная депутатская комиссия Шапкинского Совета депутатов по экономике, финансам и бюджету (далее - комиссия) образуется решением Совета депутатов в соответствии с Уставом муниципального образования Шапкинский сельсовет 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Комиссия является структурным органом Совета депутатов, ответственна перед ним и подчиняется ему.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Комиссия осуществляет текущую деятельность по вопросам своей компетенции в перерывах между заседаниями Совета депутатов.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Деятельность комиссии основывается на принципах законности, гласности, коллегиальности и учета общественного мнения.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Состав комиссии и Положение о ней утверждаются Советом депутатов.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6. Председатель комиссии избирается на заседании комиссии и утверждается Советом депутатов.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7. Срок полномочий комиссии истекает одновременно со сроком полномочий Совета депутатов.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8. Комиссия может проводить выездные заседания, организовывать общественные слушания и совещания по вопросам своего ведения. Содействует депутатам, органам Совета депутатов, органам ТОС, организациям и гражданам в их деятельности.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9. Полномочия комиссии или отдельных депутатов могут быть прекращены досрочно решением Совета депутатов по их письменной просьбе, а также в связи с другими обстоятельствами (частым отсутствием на заседаниях, недобросовестным отношением к выполнению своих обязанностей). Вопрос о прекращении полномочий включается в повестку заседания Совета депутатов.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В своей деятельности комиссия руководствуется </w:t>
      </w:r>
      <w:hyperlink r:id="rId6" w:history="1">
        <w:r w:rsidRPr="0001597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Конституцией</w:t>
        </w:r>
      </w:hyperlink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РФ, федеральными законами и другими нормативно-правовыми актами РФ, законодательными и нормативно-правовыми актами Красноярского края, Уставом Шапкинского сельсовета, Регламентом Совета депутатов, правовыми актами Совета депутатов и настоящим Положением.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7B2" w:rsidRPr="00015979" w:rsidRDefault="00A477B2" w:rsidP="0001597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Вопросы ведения комиссии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Вопросы ведения комиссии определяются Советом.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 комиссию по направлению ее деятельности возлагаются вопросы: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осуществление предварительного контроля в ходе обсуждения и утверждения проектов, решений о бюджете и иных проектов решений по бюджетно-финансовым вопросам;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утверждению местного бюджета и отчета о его исполнении, внесению в него изменений и дополнений, а также другие финансовые вопросы местного значения;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выработки предложений по повышению эффективности бюджетного процесса, осуществлению приоритетных направлений социально-экономического развития посёлка и расходованию муниципальных средств;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осуществление текущего контроля в ходе рассмотрения отдельных вопросов исполнения бюджета на заседаниях комиссии;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использованию дополнительных доходов, полученных в ходе исполнения местного бюджета, а также сумм, образующихся в результате превышения доходной части бюджета или экономии в расходах;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осуществление последующего контроля в ходе рассмотрения и утверждения отчетов об исполнении бюджета;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установлению, изменению и отмене местных налогов и сборов, предоставлению льгот по их уплате в соответствии с законодательством Российской Федерации о налогах и сборах;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содействия развития малого предпринимательства;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осуществление иных функций по поручению Совета.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7B2" w:rsidRPr="00015979" w:rsidRDefault="00A477B2" w:rsidP="0001597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 Порядок работы комиссии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Комиссия осуществляет свою работу посредством проведения заседаний, а в перерывах между заседаниями осуществляет текущую деятельность.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2. Заседание комиссии созывает ее председатель. Заседание комиссии может также быть созвано по инициативе не менее половины членов комиссии. Оповещение членов комиссии о проведении заседания проводит председатель комиссии в срок не позднее, чем за 2 дня до даты проведения заседания.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3. Заседание комиссии проводится по утвержденному плану и по мере необходимости не реже одного раза в месяц.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4. Заседание считается полномочным, если на нем присутствует больше половины от установленного числа членов комиссии.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5. Комиссия может проводить выездные заседания, организовывать общественные слушания и совещания по вопросам своего ведения.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6. На своих заседаниях комиссия: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заслушивает доклады и сообщения;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рассматривает и утверждает собственный план работы;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дает поручение своим членам и рассматривает результаты их исполнения;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принимает решение о привлечении к работе необходимых специалистов;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>- рассматривает прогнозы социально-экономического развития поселения, отчеты об их выполнении и дает по ним свои заключения;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 xml:space="preserve"> -рассматривает проекта бюджета МО Шапкинского сельсовета (далее бюджет), исполнения бюджета, осуществление контроля за его исполнением, рассмотрение отчета об исполнении бюджета;</w:t>
      </w:r>
      <w:r w:rsidRPr="00015979">
        <w:rPr>
          <w:color w:val="000000"/>
          <w:sz w:val="20"/>
          <w:szCs w:val="20"/>
        </w:rPr>
        <w:br/>
        <w:t>- рассматривает и согласовывает поступившие от других постоянных комиссий замечания и предложения по вопросам экономического развития поселения;</w:t>
      </w:r>
      <w:r w:rsidRPr="00015979">
        <w:rPr>
          <w:color w:val="000000"/>
          <w:sz w:val="20"/>
          <w:szCs w:val="20"/>
        </w:rPr>
        <w:br/>
        <w:t>- рассматривает вопросы, связанные с разработкой программ поддержки и развития экономической сферы поселения, контролирует их выполнение;</w:t>
      </w:r>
      <w:r w:rsidRPr="00015979">
        <w:rPr>
          <w:color w:val="000000"/>
          <w:sz w:val="20"/>
          <w:szCs w:val="20"/>
        </w:rPr>
        <w:br/>
        <w:t>- рассматривает вопросы формирования, утверждения местного бюджета и осуществляет контроль за его исполнением;</w:t>
      </w:r>
      <w:r w:rsidRPr="00015979">
        <w:rPr>
          <w:color w:val="000000"/>
          <w:sz w:val="20"/>
          <w:szCs w:val="20"/>
        </w:rPr>
        <w:br/>
        <w:t>- рассматривает вопросы управления и распоряжения муниципальной собственностью;</w:t>
      </w:r>
      <w:r w:rsidRPr="00015979">
        <w:rPr>
          <w:color w:val="000000"/>
          <w:sz w:val="20"/>
          <w:szCs w:val="20"/>
        </w:rPr>
        <w:br/>
        <w:t>- рассматривает проекты ставок местных налогов и сборов, а также проекты о предоставлении льгот по налогам и сборам, перечисляемым в местный бюджет;</w:t>
      </w:r>
      <w:r w:rsidRPr="00015979">
        <w:rPr>
          <w:color w:val="000000"/>
          <w:sz w:val="20"/>
          <w:szCs w:val="20"/>
        </w:rPr>
        <w:br/>
        <w:t>- рассматривает проекты тарифов на услуги муниципальных предприятий и учреждений:</w:t>
      </w:r>
      <w:r w:rsidRPr="00015979">
        <w:rPr>
          <w:color w:val="000000"/>
          <w:sz w:val="20"/>
          <w:szCs w:val="20"/>
        </w:rPr>
        <w:br/>
        <w:t>- контролирует деятельность органов и должностных лиц исполнительной власти, отвечающих за экономику, муниципальную собственность и финансы поселения;</w:t>
      </w:r>
      <w:r w:rsidRPr="00015979">
        <w:rPr>
          <w:color w:val="000000"/>
          <w:sz w:val="20"/>
          <w:szCs w:val="20"/>
        </w:rPr>
        <w:br/>
        <w:t>- взаимодействует с общественными организациями, партиями и движениями по направлениям деятельности комиссии;</w:t>
      </w:r>
      <w:r w:rsidRPr="00015979">
        <w:rPr>
          <w:color w:val="000000"/>
          <w:sz w:val="20"/>
          <w:szCs w:val="20"/>
        </w:rPr>
        <w:br/>
        <w:t>- организует и проводит депутатские слушания по проблемам экономики, бюджета и налогов.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>- градостроительной деятельности в соответствии с законодательством РФ и землепользования;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>- экономики и инвестиций, в пределах полномочий и в рамках действующего законодательства РФ.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>- осуществление мер по противодействию коррупции в поселении;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>- формирование и содержания муниципального архива, включая хранение архивных фондов поселения;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>- сохранение и популяризации объектов культурного наследия, находящихся в собственности поселения;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 xml:space="preserve">- подготовка проектов решений </w:t>
      </w:r>
      <w:proofErr w:type="gramStart"/>
      <w:r w:rsidRPr="00015979">
        <w:rPr>
          <w:color w:val="000000"/>
          <w:sz w:val="20"/>
          <w:szCs w:val="20"/>
        </w:rPr>
        <w:t>о внесений</w:t>
      </w:r>
      <w:proofErr w:type="gramEnd"/>
      <w:r w:rsidRPr="00015979">
        <w:rPr>
          <w:color w:val="000000"/>
          <w:sz w:val="20"/>
          <w:szCs w:val="20"/>
        </w:rPr>
        <w:t xml:space="preserve"> изменений в Устав МО Шапкинский сельсовет в соответствующим законодательством РФ;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>- разработка, самостоятельно или совместно с постоянными комиссиями Совета депутатов, общеобязательных Правил, Положений, Регламентов и т.д., а также внесения в них изменений, в соответствии с вновь принятыми законодательными актами Российской Федерации и Красноярского края, по предметам ведения поселения;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>- проведение правового анализа подготовленных для рассмотрения Совета проектов решений;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 xml:space="preserve">- контроль деятельности администрации, должностных лиц органов местного самоуправления МО Шапкинский сельсовет по исполнению законодательства Российской Федерации, Красноярского края, Устава и решений Совета депутатов Шапкинского Совета </w:t>
      </w:r>
      <w:proofErr w:type="gramStart"/>
      <w:r w:rsidRPr="00015979">
        <w:rPr>
          <w:color w:val="000000"/>
          <w:sz w:val="20"/>
          <w:szCs w:val="20"/>
        </w:rPr>
        <w:t>депутатов  (</w:t>
      </w:r>
      <w:proofErr w:type="gramEnd"/>
      <w:r w:rsidRPr="00015979">
        <w:rPr>
          <w:color w:val="000000"/>
          <w:sz w:val="20"/>
          <w:szCs w:val="20"/>
        </w:rPr>
        <w:t>в соответствии с планом работы Совета депутатов);</w:t>
      </w:r>
    </w:p>
    <w:p w:rsidR="00A477B2" w:rsidRPr="00015979" w:rsidRDefault="00A477B2" w:rsidP="0001597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5979">
        <w:rPr>
          <w:color w:val="000000"/>
          <w:sz w:val="20"/>
          <w:szCs w:val="20"/>
        </w:rPr>
        <w:t>- нарушение депутатом, членом выборного органа местного самоуправления, выборным должностным лицом местного самоуправления случаи нарушения депутатской этики на основании нормативных правовых актов муниципального образования;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7. Актами комиссии являются в соответствии с Регламентом Совета: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заключения;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рекомендации.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9. Подготавливает проекты актов комиссии депутат, которому поручена разработка данного вопроса или который занимался вопросами самостоятельно.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10. Председательствующий обязан обеспечить все необходимое для проведения заседания комиссии.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11. Решение комиссии принимается на заседании открытым голосованием при условии, если за него проголосовало более половины от числа присутствующих членов комиссии.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12. Текущая деятельность комиссии является основной по объему выполняемых работ. Текущая деятельность комиссии осуществляется посредством рассмотрения конкретных вопросов членами комиссии.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13. Протокол заседания комиссии оформляется в недельный срок со дня проведения заседания.</w:t>
      </w:r>
    </w:p>
    <w:p w:rsidR="00A477B2" w:rsidRPr="00015979" w:rsidRDefault="00A477B2" w:rsidP="0001597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IV. Полномочия председателя и заместителя председателя комиссии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комиссии: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созывает заседания комиссии;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составляет план работы комиссии и контролирует его выполнение;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организует подготовку к заседаниям;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дает поручения членам комиссии;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периодически отчитывается на заседаниях Совета депутатов о работе комиссии;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координирует деятельность комиссии с работой других комиссий;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проводит заседания комиссии, подписывает протоколы, заключения, обращения и другие документы, относящиеся к компетенции комиссии;</w:t>
      </w:r>
    </w:p>
    <w:p w:rsidR="00A477B2" w:rsidRPr="00015979" w:rsidRDefault="00A477B2" w:rsidP="0001597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Совместные заседания постоянных депутатских комиссий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В целях рассмотрения вопросов, отнесенных к компетенции двух постоянных комиссий, комиссии вправе проводить совместные заседания.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Совместные заседания комиссий ведет один из председателей комиссий поочередно.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Решение принимается большинством голосов от числа присутствующих членов раздельно по каждой комиссии.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4. Решения комиссий, принимаемые на совместном заседании, признаются законными, если в каждой из комиссий на совместном заседании присутствует более половины ее членов.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5. Протоколы совместных заседаний подписываются председателями этих комиссий.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6. В случае если по одному и тому же вопросу комиссиями, участвующими в заседании, приняты разные решения, создается согласительная комиссия на паритетных началах из числа членов этих комиссий.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7. Нумерация протоколов совместных заседаний комиссий ведется через дробь, в числителе которой номер совместного заседания, в знаменателе - очередной порядковый номер каждой комиссии.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7B2" w:rsidRPr="00015979" w:rsidRDefault="00A477B2" w:rsidP="0001597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VI. Заключительные положения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Настоящее Положение вводится в действие со дня его утверждения Советом депутатов.</w:t>
      </w:r>
    </w:p>
    <w:p w:rsidR="00A477B2" w:rsidRPr="00015979" w:rsidRDefault="00A477B2" w:rsidP="0001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Дополнения и изменения в Положение вносятся на основании решений Совета депутатов по инициативе </w:t>
      </w:r>
    </w:p>
    <w:sectPr w:rsidR="00A477B2" w:rsidRPr="0001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075"/>
    <w:multiLevelType w:val="hybridMultilevel"/>
    <w:tmpl w:val="A2F28744"/>
    <w:lvl w:ilvl="0" w:tplc="83DAB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D8"/>
    <w:rsid w:val="00015979"/>
    <w:rsid w:val="002736D8"/>
    <w:rsid w:val="00563CBA"/>
    <w:rsid w:val="009C55CC"/>
    <w:rsid w:val="00A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43F19-B16F-430B-BE0D-2FAF76D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77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tpravo.com/federalnoje/gn-pravila/d6a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2017-04-18T06:39:00Z</cp:lastPrinted>
  <dcterms:created xsi:type="dcterms:W3CDTF">2017-04-18T04:26:00Z</dcterms:created>
  <dcterms:modified xsi:type="dcterms:W3CDTF">2017-04-18T06:40:00Z</dcterms:modified>
</cp:coreProperties>
</file>