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2C" w:rsidRPr="0086022C" w:rsidRDefault="0086022C" w:rsidP="0086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22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86022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483</w:t>
      </w:r>
      <w:r w:rsidRPr="0086022C">
        <w:rPr>
          <w:rFonts w:ascii="Times New Roman" w:hAnsi="Times New Roman" w:cs="Times New Roman"/>
          <w:b/>
          <w:sz w:val="28"/>
          <w:szCs w:val="28"/>
        </w:rPr>
        <w:t>)</w:t>
      </w:r>
      <w:r w:rsidRPr="0086022C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86022C">
        <w:rPr>
          <w:rFonts w:ascii="Times New Roman" w:hAnsi="Times New Roman" w:cs="Times New Roman"/>
          <w:b/>
          <w:sz w:val="28"/>
          <w:szCs w:val="28"/>
        </w:rPr>
        <w:tab/>
      </w:r>
      <w:r w:rsidRPr="0086022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86022C">
        <w:rPr>
          <w:rFonts w:ascii="Times New Roman" w:hAnsi="Times New Roman" w:cs="Times New Roman"/>
          <w:b/>
          <w:sz w:val="28"/>
          <w:szCs w:val="28"/>
        </w:rPr>
        <w:tab/>
      </w:r>
      <w:r w:rsidRPr="0086022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86022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18</w:t>
      </w:r>
      <w:r w:rsidRPr="00860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86022C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86022C" w:rsidRPr="0086022C" w:rsidRDefault="0086022C" w:rsidP="008602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2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267450" cy="923925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022C" w:rsidRDefault="0086022C" w:rsidP="0086022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6022C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86022C" w:rsidRDefault="0086022C" w:rsidP="0086022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6022C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022C" w:rsidRPr="0086022C" w:rsidRDefault="0086022C" w:rsidP="0086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2C">
        <w:rPr>
          <w:rFonts w:ascii="Times New Roman" w:hAnsi="Times New Roman" w:cs="Times New Roman"/>
          <w:b/>
          <w:sz w:val="28"/>
          <w:szCs w:val="28"/>
        </w:rPr>
        <w:t>Официальное издание органов местного самоуправления</w:t>
      </w:r>
    </w:p>
    <w:p w:rsidR="0086022C" w:rsidRPr="0086022C" w:rsidRDefault="0086022C" w:rsidP="0086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22C">
        <w:rPr>
          <w:rFonts w:ascii="Times New Roman" w:hAnsi="Times New Roman" w:cs="Times New Roman"/>
          <w:b/>
          <w:sz w:val="28"/>
          <w:szCs w:val="28"/>
        </w:rPr>
        <w:t>Шапкинского</w:t>
      </w:r>
      <w:proofErr w:type="spellEnd"/>
      <w:r w:rsidRPr="0086022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6022C" w:rsidRPr="0086022C" w:rsidRDefault="0086022C" w:rsidP="0086022C">
      <w:pPr>
        <w:rPr>
          <w:b/>
        </w:rPr>
      </w:pPr>
      <w:r w:rsidRPr="008602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88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</w:p>
    <w:p w:rsidR="0086022C" w:rsidRPr="0086022C" w:rsidRDefault="0086022C" w:rsidP="008602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0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Листовки об отказе платить за капремонт не имеют юридической силы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Разъяснения юриста об «отказе платить за капремонт»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сообщениям СМИ в Красноярском крае появились письма в форме бланков «заявлений» об отказе в участии в Программе капитального ремонта многоквартирных домов от собственников. Отпечатан документ типографским способом, однако не имеет выходных данных. И самое необычное в этой ситуации, что листовки анонимны.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подобных «заявлений» мы уже встречали: они печатаются в различных газетах, публикуются в интернете. С юридической точки зрения содержание этих «заявлений» вводит людей в заблуждение, поскольку в большей степени передает голые эмоции и не содержит каких-либо законодательных ссылок или иных доводов, подтвержденных или вытекающих из нормативной базы. Пользы от таких публикаций в СМИ нет. Распространение подобной информации вредит прежде всего самим собственникам квартир. Поскольку, ухудшая платежную дисциплину, недобросовестные соседи вредят остальным жильцам, отодвигая сроки капремонта своего же дома. И самим себе — накопленные долги рано или поздно придется возвращать.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многочисленным просьбам, специалисты фонда капитального ремонта изучили одну из таких «листовок», тиражируемых на просторах интернет.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публикуем их комментарии ниже.</w:t>
      </w:r>
    </w:p>
    <w:p w:rsidR="0086022C" w:rsidRPr="0086022C" w:rsidRDefault="0086022C" w:rsidP="00860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860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 заявлению на отказ </w:t>
      </w:r>
      <w:r w:rsidRPr="00860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вносить взносы на капитальный ремонт</w:t>
      </w:r>
    </w:p>
    <w:p w:rsidR="0086022C" w:rsidRPr="0086022C" w:rsidRDefault="0086022C" w:rsidP="00860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отношении утверждения о том, что авансовые взносы за не предоставленные услуги незаконны.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отсутствуют ссылки на действующие нормы, устанавливающие незаконность авансовых взносов (платежей). Между тем, авансовые платежи и называются авансовыми именно по той причине, что вносятся за не оказанные (не выполненные) услуги (работы) и предусмотрены действующим законодательством в различных вариациях.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взносах, то взносы на территории РФ имеют различную правовую природу и вносятся не за конкретные услуги (работы), а формируют фонды различной формы (Пенсионный фонд, Фонд социального страхования, уставный фонд юридического лица). В жилищных отношениях это могут быть резервные, специальные фонды ЖСК, ТСЖ, и т.п. (ст. 137, 145 ЖК РФ).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на капитальный ремонт направлены на формирование фонда капитального ремонта для конкретного многоквартирного дома, который в последующем послужит источником финансирования дорогостоящих работ.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ст. 4 Жилищного кодекса РФ отношения по вопросу внесения платы за жилое помещение и коммунальные услуги, в том числе уплаты взноса на капитальный ремонт общего имущества в многоквартирном доме регулируются Жилищным кодексом РФ.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законодательство устанавливает обязанность внесения платы за жилое помещение и коммунальные услуги гражданами и юридическими лицами (ст. 153 ЖК РФ). В соответствии со статьей 154 Жилищного кодекса РФ взнос на капитальный ремонт является частью платы за жилое помещение и коммунальные услуги для собственника помещения в многоквартирном доме.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обязаны формировать фонды капитального ремонта многоквартирного дома, в котором они проживают (в котором им принадлежит помещение на праве собственности).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6022C" w:rsidRPr="0086022C" w:rsidRDefault="0086022C" w:rsidP="00860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отношении утверждения о том, что собственники вправе самостоятельно определить необходимость и своевременность капитального ремонта принадлежащего недвижимого имущества и отсутствии решения общего собрания по указанному вопросу.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жилищное законодательство сохранило за собственниками право самостоятельно определять необходимость и своевременность проведения капитального ремонта. Так, решение вопроса об организации и проведении капитального ремонта по-прежнему относится к исключительной компетенции общего собрания собственников при этом должно приниматься не менее чем 2/3 голосов от общего числа голосов собственников в многоквартирном доме.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189 ЖК РФ установлено, что собственники вправе принять решение о проведении работ по капитальному ремонту общего имущества в многоквартирном доме в любое время, определив источник финансирования выполнения таких работ.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наравне с сохраняющимся правом собственников решать указанные вопросы, начиная с декабря 2012 года федеральный законодатель закрепил за субъектами РФ обязанность организовать работу по своевременному и системному выполнению капитального ремонта общего имущества в многоквартирных домах через организацию системы капитального ремонта.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Субъектом РФ должно быть организовано: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долгосрочное планирование работ по капитальному ремонту общего имущества в многоквартирных домах, через утверждение региональной программы капитального ремонта со сроком реализации мероприятий не менее 30 лет;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сбор взносов на капитальный ремонт в отношении многоквартирных домов, собственники помещений в которых формируют фонд капитального ремонта при содействии регионального оператора (на общем счете);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своевременное информирование собственников о времени и сроках проведения работ по капитальному ремонту в рамках реализации мероприятий, предусмотренных краткосрочным планом;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выполнение работ по капитальному ремонту в многоквартирных домах, собственники помещений в которых формируют фонд капитального ремонта при содействии регионального оператора (на общем счете).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по-прежнему вправе самостоятельно решать указанные вопросы через формирование фонда капитального ремонта на специальном (отдельном) счете, не привлекая к этому вопросу регионального оператора.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2C" w:rsidRPr="0086022C" w:rsidRDefault="0086022C" w:rsidP="00860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отношении тезиса о том, что «иное» право собственности на общее имущество у собственников не возникло.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36 Жилищного кодекса РФ установлено, что собственникам помещений в многоквартирном доме принадлежит на праве общей долевой собственности общее имущество в многоквартирном доме. Таким образом, право общей долевой собственности </w:t>
      </w: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общее имущество у собственников помещений в многоквартирном доме возникает в силу прямого указания закона. Государственная регистрация прав в данном случае носит </w:t>
      </w:r>
      <w:proofErr w:type="spellStart"/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правоподтверждающий</w:t>
      </w:r>
      <w:proofErr w:type="spellEnd"/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правообразующий характер и, как правило, осуществляется преимущественно при регистрации земельных участков. Аналогичная позиция содержится и в Решении Белгородского областного суда от 10.02.2014 № 03-03/2014 (оставлено без изменения Верховным судом РФ определением от 4 июня </w:t>
      </w:r>
      <w:smartTag w:uri="urn:schemas-microsoft-com:office:smarttags" w:element="metricconverter">
        <w:smartTagPr>
          <w:attr w:name="ProductID" w:val="2014 г"/>
        </w:smartTagPr>
        <w:r w:rsidRPr="008602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57</w:t>
      </w: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АПГ14-2).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 несению расходов собственниками на капитальный ремонт общего имущества не связывается с наличием государственной регистрации прав на такое имущество и закреплено статьей 158 Жилищного кодекса РФ, согласно которой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6022C" w:rsidRPr="0086022C" w:rsidRDefault="0086022C" w:rsidP="00860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отношении тезиса то том, что многолетние выплаты обслуживающим организациям должны были амортизировать жилой фонд и при нормальном содержании позволить содержать его в удовлетворительном состоянии.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разграничивает капитальный и текущий ремонт. </w:t>
      </w:r>
      <w:proofErr w:type="spellStart"/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ПриказомГоскомархитектуры</w:t>
      </w:r>
      <w:proofErr w:type="spellEnd"/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23.11.1988 № 312 утверждены ведомственные строительные нормы (ВСН 58-88 (р)) в которых приведены перечни работ по капитальному ремонту и по текущему ремонту, а также определения для каждого из видов ремонта.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(работы) по содержанию и текущему ремонту общего имущества, за которые собственники ежемесячно вносят плату управляющей организации (ТСЖ, ЖСК и т.п.), включают в себя выполнение работ по техническому обслуживанию, профилактическому и непредвиденному текущему ремонту (устранение неисправностей, которые влияют на безопасность проживания жителей и при дальнейшей эксплуатации создают угрозу здоровью и жизни граждан или могут причинить ущерб их имуществу. В этом случае должны незамедлительно производиться аварийно-восстановительные работы).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капитальным же ремонтом понимается ремонт здания с целью восстановления его ресурса с заменой при необходимости конструктивных элементов и систем инженерного оборудования, а также улучшения эксплуатационных показателей, устранение неисправностей всех изношенных элементов.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проведение капитального ремонта в многоквартирном доме неизбежно, работы по текущему ремонту и содержанию общего имущества способны только лишь продлить межремонтный период, установленный вышеприведенными нормами.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содержания и текущего ремонта общего имущества в многоквартирных домах, как и контроля за своевременным и полным выполнением работ по текущему ремонту и содержанию, начиная с 2005 года, отнесены действующим законодательством к исключительной компетенции общего собрания собственников помещений.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вопрос о контроле за надлежащим исполнением обязанностей по текущему содержанию и ремонту общего имущества в многоквартирном доме, отнесен к компетенции собственников помещений в таком доме.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2C" w:rsidRPr="0086022C" w:rsidRDefault="0086022C" w:rsidP="00860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отношении тезиса о том, что собственники могут согласиться (при необходимости и возможности) оплатить по факту капитальный ремонт из средств собственного счета, при условии предварительного согласования сметы и после подписания актов выполненных работ.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установленную действующим законодательством обязанность по своевременному выполнению работ по капитальному ремонту, собственники не вправе соглашаться либо не соглашаться финансировать работы по капитальному ремонту.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Фонды капитально ремонта в многоквартирных домах создаются с целью обеспечения источника финансирования работ по капитальному ремонту. Учитывая высокую </w:t>
      </w:r>
      <w:proofErr w:type="spellStart"/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работ, разный социальный статус собственников, проживающих в одном многоквартирном доме, определяющий финансовые возможности последних, действующим законодательством предусматривается планомерное накопление средств, необходимых для выполнения работ по капитальному ремонту через ежемесячное внесение взносов на капитальный ремонт.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низкодоходным категориям граждан предоставлено право воспользоваться системой субсидий, предоставляемых на оплату жилищно-коммунальных услуг из федерального и краевого бюджетов.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 в настоящее время обсуждается вопрос о разработке механизмов кредитования собственников на выполнение работ по капитальному ремонту при которых собственники, накопив минимально необходимый объем средств на первоначальный платеж (по аналогии с ипотечным кредитованием) будут иметь возможность получить заем в кредитной организации для оплаты уже выполненных работ и вносить взносы за капитальный ремонт в погашение полученного кредита.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установлено, что работы по капитальному ремонту (вид работ, их объем, смета расходов на их выполнение, источники финансирования, сроки выполнения) перед выполнением должны быть согласованы общим собранием собственников помещений в многоквартирном доме (ч. 5 ст. 189 ЖК РФ). Приемка работ по капитальному ремонту также не может осуществляться без участия представителя собственников помещений в многоквартирном доме.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22C" w:rsidRPr="0086022C" w:rsidRDefault="0086022C" w:rsidP="00860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отношении заявления о том, что Фондом нарушаются требования Федерального закона от 27.07.2006 № 152-ФЗ «О персональных данных».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 не используются персональные данные физических и юридических лиц при начислении взносов.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фонд осуществляет начисление взносов на капитальный ремонт в отношении помещений в многоквартирных домах.</w:t>
      </w: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осуществления начисления взноса на капитальный ремонт файл с начислением за очередной месяц передается в адрес агентов, которые осуществляют печать и доставку платежных документов до плательщиков.</w:t>
      </w:r>
    </w:p>
    <w:p w:rsid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по условиям договора агенты вправе осуществлять печать единого платежного документа. В случае печати в едином платежном документе базы агента и Фонда объединяются. Агенты не передают в адрес Регионального фонда персональные данные плательщиков имеющиеся у агента.</w:t>
      </w:r>
    </w:p>
    <w:p w:rsidR="00E735A1" w:rsidRDefault="00E735A1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1" w:rsidRDefault="00E735A1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1" w:rsidRDefault="00E735A1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1" w:rsidRDefault="00E735A1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1" w:rsidRDefault="00E735A1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1" w:rsidRDefault="00E735A1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1" w:rsidRDefault="00E735A1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1" w:rsidRDefault="00E735A1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1" w:rsidRDefault="00E735A1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1" w:rsidRDefault="00E735A1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1" w:rsidRPr="00E735A1" w:rsidRDefault="00E735A1" w:rsidP="00E735A1">
      <w:pPr>
        <w:spacing w:after="0" w:line="240" w:lineRule="auto"/>
        <w:rPr>
          <w:rFonts w:ascii="Calibri" w:eastAsia="Calibri" w:hAnsi="Calibri" w:cs="Times New Roman"/>
        </w:rPr>
      </w:pPr>
    </w:p>
    <w:p w:rsidR="00E735A1" w:rsidRPr="00E735A1" w:rsidRDefault="00E735A1" w:rsidP="00E73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5A1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0955" r="1524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2978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735A1" w:rsidRPr="00E735A1" w:rsidRDefault="00E735A1" w:rsidP="00E735A1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73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</w:t>
      </w:r>
      <w:proofErr w:type="spellStart"/>
      <w:r w:rsidRPr="00E73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Шапкинского</w:t>
      </w:r>
      <w:proofErr w:type="spellEnd"/>
      <w:r w:rsidRPr="00E73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сельсовета на персональном компьютере по адресу: Россия, Красноярский край, </w:t>
      </w:r>
    </w:p>
    <w:p w:rsidR="00E735A1" w:rsidRPr="00E735A1" w:rsidRDefault="00E735A1" w:rsidP="00E735A1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735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E735A1" w:rsidRDefault="00E735A1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35A1" w:rsidRPr="0086022C" w:rsidRDefault="00E735A1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2C" w:rsidRPr="0086022C" w:rsidRDefault="0086022C" w:rsidP="0086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9D8" w:rsidRDefault="00A679D8"/>
    <w:sectPr w:rsidR="00A6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1F"/>
    <w:rsid w:val="0026641F"/>
    <w:rsid w:val="0086022C"/>
    <w:rsid w:val="00A679D8"/>
    <w:rsid w:val="00E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9592-57A7-458F-A928-32C686F9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2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2015-06-23T04:49:00Z</dcterms:created>
  <dcterms:modified xsi:type="dcterms:W3CDTF">2015-06-26T04:22:00Z</dcterms:modified>
</cp:coreProperties>
</file>